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1FF" w:rsidRPr="00254C0C" w:rsidRDefault="00A041FF" w:rsidP="00A041FF">
      <w:pPr>
        <w:autoSpaceDE w:val="0"/>
        <w:autoSpaceDN w:val="0"/>
        <w:adjustRightInd w:val="0"/>
        <w:jc w:val="center"/>
        <w:rPr>
          <w:rFonts w:ascii="Times New Roman" w:hAnsi="Times New Roman"/>
          <w:sz w:val="14"/>
          <w:szCs w:val="14"/>
        </w:rPr>
      </w:pPr>
      <w:r w:rsidRPr="00254C0C">
        <w:rPr>
          <w:rFonts w:ascii="Times New Roman" w:hAnsi="Times New Roman"/>
          <w:noProof/>
          <w:lang w:eastAsia="ru-RU"/>
        </w:rPr>
        <w:drawing>
          <wp:inline distT="0" distB="0" distL="0" distR="0" wp14:anchorId="5AD781D6" wp14:editId="189CCFC7">
            <wp:extent cx="655320" cy="79375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79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1FF" w:rsidRPr="00254C0C" w:rsidRDefault="00A041FF" w:rsidP="00A041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4C0C">
        <w:rPr>
          <w:rFonts w:ascii="Times New Roman" w:hAnsi="Times New Roman"/>
          <w:b/>
          <w:sz w:val="28"/>
          <w:szCs w:val="28"/>
        </w:rPr>
        <w:t>ДЕПАРТАМЕНТ ФИНАНСОВ</w:t>
      </w:r>
    </w:p>
    <w:p w:rsidR="00A041FF" w:rsidRPr="00254C0C" w:rsidRDefault="00A041FF" w:rsidP="00A041FF">
      <w:pPr>
        <w:pStyle w:val="5"/>
        <w:rPr>
          <w:szCs w:val="28"/>
        </w:rPr>
      </w:pPr>
      <w:r w:rsidRPr="00254C0C">
        <w:rPr>
          <w:szCs w:val="28"/>
        </w:rPr>
        <w:t>ХАНТЫ-МАНСИЙСКОГО АВТОНОМНОГО ОКРУГА – ЮГРЫ</w:t>
      </w:r>
    </w:p>
    <w:p w:rsidR="00A041FF" w:rsidRPr="00254C0C" w:rsidRDefault="00A041FF" w:rsidP="00A041FF">
      <w:pPr>
        <w:spacing w:after="0" w:line="240" w:lineRule="auto"/>
        <w:jc w:val="center"/>
        <w:rPr>
          <w:rFonts w:ascii="Times New Roman" w:hAnsi="Times New Roman"/>
          <w:sz w:val="14"/>
          <w:szCs w:val="14"/>
        </w:rPr>
      </w:pPr>
    </w:p>
    <w:p w:rsidR="00A041FF" w:rsidRPr="00254C0C" w:rsidRDefault="00A041FF" w:rsidP="00A041FF">
      <w:pPr>
        <w:spacing w:after="0" w:line="240" w:lineRule="auto"/>
        <w:rPr>
          <w:rFonts w:ascii="Times New Roman" w:hAnsi="Times New Roman"/>
        </w:rPr>
      </w:pPr>
      <w:r w:rsidRPr="00254C0C">
        <w:rPr>
          <w:rFonts w:ascii="Times New Roman" w:hAnsi="Times New Roman"/>
        </w:rPr>
        <w:t>ул. Мира, дом 5, г. Ханты-Мансийск,</w:t>
      </w:r>
      <w:r w:rsidRPr="00254C0C">
        <w:rPr>
          <w:rFonts w:ascii="Times New Roman" w:hAnsi="Times New Roman"/>
        </w:rPr>
        <w:tab/>
      </w:r>
      <w:r w:rsidR="00C56581" w:rsidRPr="00254C0C">
        <w:rPr>
          <w:rFonts w:ascii="Times New Roman" w:hAnsi="Times New Roman"/>
        </w:rPr>
        <w:tab/>
      </w:r>
      <w:r w:rsidR="00BF00C4" w:rsidRPr="00254C0C">
        <w:rPr>
          <w:rFonts w:ascii="Times New Roman" w:hAnsi="Times New Roman"/>
        </w:rPr>
        <w:t xml:space="preserve">                                             </w:t>
      </w:r>
      <w:r w:rsidRPr="00254C0C">
        <w:rPr>
          <w:rFonts w:ascii="Times New Roman" w:hAnsi="Times New Roman"/>
        </w:rPr>
        <w:t>Телефон: (3467) 39-20-34</w:t>
      </w:r>
    </w:p>
    <w:p w:rsidR="00A041FF" w:rsidRPr="00162DE2" w:rsidRDefault="00A041FF" w:rsidP="00A041FF">
      <w:pPr>
        <w:spacing w:after="0" w:line="240" w:lineRule="auto"/>
        <w:rPr>
          <w:rFonts w:ascii="Times New Roman" w:hAnsi="Times New Roman"/>
        </w:rPr>
      </w:pPr>
      <w:r w:rsidRPr="00162DE2">
        <w:rPr>
          <w:rFonts w:ascii="Times New Roman" w:hAnsi="Times New Roman"/>
        </w:rPr>
        <w:t xml:space="preserve">Ханты-Мансийский автономный округ – Югра           </w:t>
      </w:r>
      <w:r w:rsidRPr="00162DE2">
        <w:rPr>
          <w:rFonts w:ascii="Times New Roman" w:hAnsi="Times New Roman"/>
        </w:rPr>
        <w:tab/>
      </w:r>
      <w:r w:rsidRPr="00162DE2">
        <w:rPr>
          <w:rFonts w:ascii="Times New Roman" w:hAnsi="Times New Roman"/>
        </w:rPr>
        <w:tab/>
      </w:r>
      <w:r w:rsidR="00C56581">
        <w:rPr>
          <w:rFonts w:ascii="Times New Roman" w:hAnsi="Times New Roman"/>
        </w:rPr>
        <w:t xml:space="preserve">         </w:t>
      </w:r>
      <w:r w:rsidR="00BF00C4" w:rsidRPr="00162DE2">
        <w:rPr>
          <w:rFonts w:ascii="Times New Roman" w:hAnsi="Times New Roman"/>
        </w:rPr>
        <w:t xml:space="preserve">   </w:t>
      </w:r>
      <w:r w:rsidRPr="00162DE2">
        <w:rPr>
          <w:rFonts w:ascii="Times New Roman" w:hAnsi="Times New Roman"/>
        </w:rPr>
        <w:t>Факс: (3467) 39-22-96</w:t>
      </w:r>
    </w:p>
    <w:p w:rsidR="00A041FF" w:rsidRPr="00162DE2" w:rsidRDefault="00A041FF" w:rsidP="00BF00C4">
      <w:pPr>
        <w:pBdr>
          <w:bottom w:val="single" w:sz="36" w:space="0" w:color="auto"/>
        </w:pBdr>
        <w:tabs>
          <w:tab w:val="left" w:pos="7371"/>
        </w:tabs>
        <w:spacing w:after="0" w:line="240" w:lineRule="auto"/>
        <w:rPr>
          <w:rFonts w:ascii="Times New Roman" w:hAnsi="Times New Roman"/>
        </w:rPr>
      </w:pPr>
      <w:r w:rsidRPr="00162DE2">
        <w:rPr>
          <w:rFonts w:ascii="Times New Roman" w:hAnsi="Times New Roman"/>
        </w:rPr>
        <w:t xml:space="preserve">(Тюменская область), 628006                                                 </w:t>
      </w:r>
      <w:r w:rsidR="00BF00C4" w:rsidRPr="00162DE2">
        <w:rPr>
          <w:rFonts w:ascii="Times New Roman" w:hAnsi="Times New Roman"/>
        </w:rPr>
        <w:t xml:space="preserve">     </w:t>
      </w:r>
      <w:r w:rsidR="00C56581">
        <w:rPr>
          <w:rFonts w:ascii="Times New Roman" w:hAnsi="Times New Roman"/>
        </w:rPr>
        <w:t xml:space="preserve">     </w:t>
      </w:r>
      <w:r w:rsidR="00BF00C4" w:rsidRPr="00162DE2">
        <w:rPr>
          <w:rFonts w:ascii="Times New Roman" w:hAnsi="Times New Roman"/>
        </w:rPr>
        <w:t xml:space="preserve">         </w:t>
      </w:r>
      <w:r w:rsidRPr="00162DE2">
        <w:rPr>
          <w:rFonts w:ascii="Times New Roman" w:hAnsi="Times New Roman"/>
        </w:rPr>
        <w:t>E-</w:t>
      </w:r>
      <w:proofErr w:type="spellStart"/>
      <w:r w:rsidRPr="00162DE2">
        <w:rPr>
          <w:rFonts w:ascii="Times New Roman" w:hAnsi="Times New Roman"/>
        </w:rPr>
        <w:t>mail</w:t>
      </w:r>
      <w:proofErr w:type="spellEnd"/>
      <w:r w:rsidRPr="00162DE2">
        <w:rPr>
          <w:rFonts w:ascii="Times New Roman" w:hAnsi="Times New Roman"/>
        </w:rPr>
        <w:t xml:space="preserve">: </w:t>
      </w:r>
      <w:hyperlink r:id="rId10" w:history="1">
        <w:r w:rsidRPr="00162DE2">
          <w:rPr>
            <w:rStyle w:val="aa"/>
            <w:rFonts w:ascii="Times New Roman" w:hAnsi="Times New Roman"/>
          </w:rPr>
          <w:t>depfin@admhmaо.ru</w:t>
        </w:r>
      </w:hyperlink>
    </w:p>
    <w:p w:rsidR="005272AD" w:rsidRPr="00162DE2" w:rsidRDefault="00DB6E35" w:rsidP="00C56581">
      <w:pPr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1EC162" wp14:editId="23EDBDF8">
                <wp:simplePos x="0" y="0"/>
                <wp:positionH relativeFrom="column">
                  <wp:posOffset>4445</wp:posOffset>
                </wp:positionH>
                <wp:positionV relativeFrom="paragraph">
                  <wp:posOffset>62230</wp:posOffset>
                </wp:positionV>
                <wp:extent cx="5934075" cy="0"/>
                <wp:effectExtent l="0" t="0" r="9525" b="1905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4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8D771A9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4.9pt" to="467.6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KkJEg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"/>
            </w:pict>
          </mc:Fallback>
        </mc:AlternateContent>
      </w:r>
    </w:p>
    <w:p w:rsidR="00FF641F" w:rsidRPr="005D3771" w:rsidRDefault="00FF641F" w:rsidP="005D3771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D3771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07AA3" w:rsidRDefault="00057F98" w:rsidP="005D377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проекту з</w:t>
      </w:r>
      <w:r w:rsidR="00FF641F" w:rsidRPr="005D3771">
        <w:rPr>
          <w:rFonts w:ascii="Times New Roman" w:hAnsi="Times New Roman"/>
          <w:b/>
          <w:sz w:val="28"/>
          <w:szCs w:val="28"/>
        </w:rPr>
        <w:t xml:space="preserve">акона Ханты-Мансийского автономного округа – Югры </w:t>
      </w:r>
      <w:r w:rsidR="00B92E2F" w:rsidRPr="005D3771">
        <w:rPr>
          <w:rFonts w:ascii="Times New Roman" w:hAnsi="Times New Roman"/>
          <w:b/>
          <w:bCs/>
          <w:sz w:val="28"/>
          <w:szCs w:val="28"/>
        </w:rPr>
        <w:t>«</w:t>
      </w:r>
      <w:r w:rsidR="00522014" w:rsidRPr="005D3771">
        <w:rPr>
          <w:rFonts w:ascii="Times New Roman" w:hAnsi="Times New Roman"/>
          <w:b/>
          <w:bCs/>
          <w:sz w:val="28"/>
          <w:szCs w:val="28"/>
        </w:rPr>
        <w:t>О</w:t>
      </w:r>
      <w:r w:rsidR="00E07AA3">
        <w:rPr>
          <w:rFonts w:ascii="Times New Roman" w:hAnsi="Times New Roman"/>
          <w:b/>
          <w:bCs/>
          <w:sz w:val="28"/>
          <w:szCs w:val="28"/>
        </w:rPr>
        <w:t> </w:t>
      </w:r>
      <w:r w:rsidR="00522014" w:rsidRPr="005D3771">
        <w:rPr>
          <w:rFonts w:ascii="Times New Roman" w:hAnsi="Times New Roman"/>
          <w:b/>
          <w:bCs/>
          <w:sz w:val="28"/>
          <w:szCs w:val="28"/>
        </w:rPr>
        <w:t xml:space="preserve">внесении изменений в Закон Ханты-Мансийского автономного округа – Югры </w:t>
      </w:r>
      <w:r w:rsidR="00B92E2F" w:rsidRPr="005D3771">
        <w:rPr>
          <w:rFonts w:ascii="Times New Roman" w:hAnsi="Times New Roman"/>
          <w:b/>
          <w:bCs/>
          <w:sz w:val="28"/>
          <w:szCs w:val="28"/>
        </w:rPr>
        <w:t>«</w:t>
      </w:r>
      <w:r w:rsidR="00522014" w:rsidRPr="005D3771">
        <w:rPr>
          <w:rFonts w:ascii="Times New Roman" w:hAnsi="Times New Roman"/>
          <w:b/>
          <w:bCs/>
          <w:sz w:val="28"/>
          <w:szCs w:val="28"/>
        </w:rPr>
        <w:t xml:space="preserve">О бюджете Ханты-Мансийского автономного </w:t>
      </w:r>
    </w:p>
    <w:p w:rsidR="00FF641F" w:rsidRPr="005D3771" w:rsidRDefault="00522014" w:rsidP="005D37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3771">
        <w:rPr>
          <w:rFonts w:ascii="Times New Roman" w:hAnsi="Times New Roman"/>
          <w:b/>
          <w:bCs/>
          <w:sz w:val="28"/>
          <w:szCs w:val="28"/>
        </w:rPr>
        <w:t>округа – Югры на</w:t>
      </w:r>
      <w:r w:rsidR="005D37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D3771">
        <w:rPr>
          <w:rFonts w:ascii="Times New Roman" w:hAnsi="Times New Roman"/>
          <w:b/>
          <w:bCs/>
          <w:sz w:val="28"/>
          <w:szCs w:val="28"/>
        </w:rPr>
        <w:t>201</w:t>
      </w:r>
      <w:r w:rsidR="00CA05D1">
        <w:rPr>
          <w:rFonts w:ascii="Times New Roman" w:hAnsi="Times New Roman"/>
          <w:b/>
          <w:bCs/>
          <w:sz w:val="28"/>
          <w:szCs w:val="28"/>
        </w:rPr>
        <w:t>8</w:t>
      </w:r>
      <w:r w:rsidR="003B5D40" w:rsidRPr="005D37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D3771">
        <w:rPr>
          <w:rFonts w:ascii="Times New Roman" w:hAnsi="Times New Roman"/>
          <w:b/>
          <w:bCs/>
          <w:sz w:val="28"/>
          <w:szCs w:val="28"/>
        </w:rPr>
        <w:t>год</w:t>
      </w:r>
      <w:r w:rsidR="00954B69">
        <w:rPr>
          <w:rFonts w:ascii="Times New Roman" w:hAnsi="Times New Roman"/>
          <w:b/>
          <w:bCs/>
          <w:sz w:val="28"/>
          <w:szCs w:val="28"/>
        </w:rPr>
        <w:t xml:space="preserve"> и на плановый период 201</w:t>
      </w:r>
      <w:r w:rsidR="00CA05D1">
        <w:rPr>
          <w:rFonts w:ascii="Times New Roman" w:hAnsi="Times New Roman"/>
          <w:b/>
          <w:bCs/>
          <w:sz w:val="28"/>
          <w:szCs w:val="28"/>
        </w:rPr>
        <w:t>9</w:t>
      </w:r>
      <w:r w:rsidR="00954B69">
        <w:rPr>
          <w:rFonts w:ascii="Times New Roman" w:hAnsi="Times New Roman"/>
          <w:b/>
          <w:bCs/>
          <w:sz w:val="28"/>
          <w:szCs w:val="28"/>
        </w:rPr>
        <w:t xml:space="preserve"> и 20</w:t>
      </w:r>
      <w:r w:rsidR="00CA05D1">
        <w:rPr>
          <w:rFonts w:ascii="Times New Roman" w:hAnsi="Times New Roman"/>
          <w:b/>
          <w:bCs/>
          <w:sz w:val="28"/>
          <w:szCs w:val="28"/>
        </w:rPr>
        <w:t>20</w:t>
      </w:r>
      <w:r w:rsidR="00954B69">
        <w:rPr>
          <w:rFonts w:ascii="Times New Roman" w:hAnsi="Times New Roman"/>
          <w:b/>
          <w:bCs/>
          <w:sz w:val="28"/>
          <w:szCs w:val="28"/>
        </w:rPr>
        <w:t xml:space="preserve"> годов</w:t>
      </w:r>
      <w:r w:rsidR="00B92E2F" w:rsidRPr="005D3771">
        <w:rPr>
          <w:rFonts w:ascii="Times New Roman" w:hAnsi="Times New Roman"/>
          <w:b/>
          <w:bCs/>
          <w:sz w:val="28"/>
          <w:szCs w:val="28"/>
        </w:rPr>
        <w:t>»</w:t>
      </w:r>
    </w:p>
    <w:p w:rsidR="00FF641F" w:rsidRDefault="00FF641F" w:rsidP="00E07AA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93793" w:rsidRPr="006F36FE" w:rsidRDefault="00093793" w:rsidP="00FD47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6FE">
        <w:rPr>
          <w:rFonts w:ascii="Times New Roman" w:hAnsi="Times New Roman"/>
          <w:sz w:val="28"/>
          <w:szCs w:val="28"/>
        </w:rPr>
        <w:t xml:space="preserve">Предлагаемым законопроектом вносятся изменения в Закон Ханты-Мансийского автономного округа – Югры от </w:t>
      </w:r>
      <w:r w:rsidR="00CA05D1">
        <w:rPr>
          <w:rFonts w:ascii="Times New Roman" w:hAnsi="Times New Roman"/>
          <w:sz w:val="28"/>
          <w:szCs w:val="28"/>
        </w:rPr>
        <w:t>23</w:t>
      </w:r>
      <w:r w:rsidR="00756D27" w:rsidRPr="006F36FE">
        <w:rPr>
          <w:rFonts w:ascii="Times New Roman" w:hAnsi="Times New Roman"/>
          <w:sz w:val="28"/>
          <w:szCs w:val="28"/>
        </w:rPr>
        <w:t xml:space="preserve"> </w:t>
      </w:r>
      <w:r w:rsidR="00FD5F31" w:rsidRPr="006F36FE">
        <w:rPr>
          <w:rFonts w:ascii="Times New Roman" w:hAnsi="Times New Roman"/>
          <w:sz w:val="28"/>
          <w:szCs w:val="28"/>
        </w:rPr>
        <w:t>ноября</w:t>
      </w:r>
      <w:r w:rsidRPr="006F36FE">
        <w:rPr>
          <w:rFonts w:ascii="Times New Roman" w:hAnsi="Times New Roman"/>
          <w:sz w:val="28"/>
          <w:szCs w:val="28"/>
        </w:rPr>
        <w:t xml:space="preserve"> 20</w:t>
      </w:r>
      <w:r w:rsidR="00CA05D1">
        <w:rPr>
          <w:rFonts w:ascii="Times New Roman" w:hAnsi="Times New Roman"/>
          <w:sz w:val="28"/>
          <w:szCs w:val="28"/>
        </w:rPr>
        <w:t>17</w:t>
      </w:r>
      <w:r w:rsidRPr="006F36FE">
        <w:rPr>
          <w:rFonts w:ascii="Times New Roman" w:hAnsi="Times New Roman"/>
          <w:sz w:val="28"/>
          <w:szCs w:val="28"/>
        </w:rPr>
        <w:t xml:space="preserve"> года № </w:t>
      </w:r>
      <w:r w:rsidR="00CA05D1">
        <w:rPr>
          <w:rFonts w:ascii="Times New Roman" w:hAnsi="Times New Roman"/>
          <w:sz w:val="28"/>
          <w:szCs w:val="28"/>
        </w:rPr>
        <w:t>75</w:t>
      </w:r>
      <w:r w:rsidRPr="006F36FE">
        <w:rPr>
          <w:rFonts w:ascii="Times New Roman" w:hAnsi="Times New Roman"/>
          <w:sz w:val="28"/>
          <w:szCs w:val="28"/>
        </w:rPr>
        <w:t>-оз</w:t>
      </w:r>
      <w:r w:rsidR="002B1B35">
        <w:rPr>
          <w:rFonts w:ascii="Times New Roman" w:hAnsi="Times New Roman"/>
          <w:sz w:val="28"/>
          <w:szCs w:val="28"/>
        </w:rPr>
        <w:t xml:space="preserve">      </w:t>
      </w:r>
      <w:r w:rsidRPr="006F36FE">
        <w:rPr>
          <w:rFonts w:ascii="Times New Roman" w:hAnsi="Times New Roman"/>
          <w:sz w:val="28"/>
          <w:szCs w:val="28"/>
        </w:rPr>
        <w:t>«О бюджете Ханты-Мансийского автономного округа – Югры на 201</w:t>
      </w:r>
      <w:r w:rsidR="00CA05D1">
        <w:rPr>
          <w:rFonts w:ascii="Times New Roman" w:hAnsi="Times New Roman"/>
          <w:sz w:val="28"/>
          <w:szCs w:val="28"/>
        </w:rPr>
        <w:t>8</w:t>
      </w:r>
      <w:r w:rsidRPr="006F36FE">
        <w:rPr>
          <w:rFonts w:ascii="Times New Roman" w:hAnsi="Times New Roman"/>
          <w:sz w:val="28"/>
          <w:szCs w:val="28"/>
        </w:rPr>
        <w:t xml:space="preserve"> год</w:t>
      </w:r>
      <w:r w:rsidR="00954B69" w:rsidRPr="006F36FE">
        <w:rPr>
          <w:rFonts w:ascii="Times New Roman" w:hAnsi="Times New Roman"/>
          <w:sz w:val="28"/>
          <w:szCs w:val="28"/>
        </w:rPr>
        <w:t xml:space="preserve"> и на плановый период 201</w:t>
      </w:r>
      <w:r w:rsidR="00CA05D1">
        <w:rPr>
          <w:rFonts w:ascii="Times New Roman" w:hAnsi="Times New Roman"/>
          <w:sz w:val="28"/>
          <w:szCs w:val="28"/>
        </w:rPr>
        <w:t>9</w:t>
      </w:r>
      <w:r w:rsidR="00954B69" w:rsidRPr="006F36FE">
        <w:rPr>
          <w:rFonts w:ascii="Times New Roman" w:hAnsi="Times New Roman"/>
          <w:sz w:val="28"/>
          <w:szCs w:val="28"/>
        </w:rPr>
        <w:t xml:space="preserve"> и 20</w:t>
      </w:r>
      <w:r w:rsidR="00CA05D1">
        <w:rPr>
          <w:rFonts w:ascii="Times New Roman" w:hAnsi="Times New Roman"/>
          <w:sz w:val="28"/>
          <w:szCs w:val="28"/>
        </w:rPr>
        <w:t>20</w:t>
      </w:r>
      <w:r w:rsidR="00954B69" w:rsidRPr="006F36FE">
        <w:rPr>
          <w:rFonts w:ascii="Times New Roman" w:hAnsi="Times New Roman"/>
          <w:sz w:val="28"/>
          <w:szCs w:val="28"/>
        </w:rPr>
        <w:t xml:space="preserve"> годов</w:t>
      </w:r>
      <w:r w:rsidRPr="006F36FE">
        <w:rPr>
          <w:rFonts w:ascii="Times New Roman" w:hAnsi="Times New Roman"/>
          <w:sz w:val="28"/>
          <w:szCs w:val="28"/>
        </w:rPr>
        <w:t>»</w:t>
      </w:r>
      <w:r w:rsidR="00FD5F31" w:rsidRPr="006F36FE">
        <w:rPr>
          <w:rFonts w:ascii="Times New Roman" w:hAnsi="Times New Roman"/>
          <w:sz w:val="28"/>
          <w:szCs w:val="28"/>
        </w:rPr>
        <w:t xml:space="preserve"> </w:t>
      </w:r>
      <w:r w:rsidR="00E07078" w:rsidRPr="006F36FE">
        <w:rPr>
          <w:rFonts w:ascii="Times New Roman" w:hAnsi="Times New Roman"/>
          <w:sz w:val="28"/>
          <w:szCs w:val="28"/>
        </w:rPr>
        <w:t>(</w:t>
      </w:r>
      <w:r w:rsidR="00E07078" w:rsidRPr="00255386">
        <w:rPr>
          <w:rFonts w:ascii="Times New Roman" w:hAnsi="Times New Roman"/>
          <w:sz w:val="28"/>
          <w:szCs w:val="28"/>
        </w:rPr>
        <w:t>далее – Закон)</w:t>
      </w:r>
      <w:r w:rsidRPr="00255386">
        <w:rPr>
          <w:rFonts w:ascii="Times New Roman" w:hAnsi="Times New Roman"/>
          <w:sz w:val="28"/>
          <w:szCs w:val="28"/>
        </w:rPr>
        <w:t xml:space="preserve">, затрагивающие параметры бюджета автономного округа </w:t>
      </w:r>
      <w:r w:rsidR="00994CBB">
        <w:rPr>
          <w:rFonts w:ascii="Times New Roman" w:hAnsi="Times New Roman"/>
          <w:sz w:val="28"/>
          <w:szCs w:val="28"/>
        </w:rPr>
        <w:t xml:space="preserve">на </w:t>
      </w:r>
      <w:r w:rsidRPr="00255386">
        <w:rPr>
          <w:rFonts w:ascii="Times New Roman" w:hAnsi="Times New Roman"/>
          <w:sz w:val="28"/>
          <w:szCs w:val="28"/>
        </w:rPr>
        <w:t>201</w:t>
      </w:r>
      <w:r w:rsidR="00CA05D1">
        <w:rPr>
          <w:rFonts w:ascii="Times New Roman" w:hAnsi="Times New Roman"/>
          <w:sz w:val="28"/>
          <w:szCs w:val="28"/>
        </w:rPr>
        <w:t>8-2020</w:t>
      </w:r>
      <w:r w:rsidRPr="00255386">
        <w:rPr>
          <w:rFonts w:ascii="Times New Roman" w:hAnsi="Times New Roman"/>
          <w:sz w:val="28"/>
          <w:szCs w:val="28"/>
        </w:rPr>
        <w:t xml:space="preserve"> год</w:t>
      </w:r>
      <w:r w:rsidR="00CA05D1">
        <w:rPr>
          <w:rFonts w:ascii="Times New Roman" w:hAnsi="Times New Roman"/>
          <w:sz w:val="28"/>
          <w:szCs w:val="28"/>
        </w:rPr>
        <w:t>ы</w:t>
      </w:r>
      <w:r w:rsidR="000364B8" w:rsidRPr="00255386">
        <w:rPr>
          <w:rFonts w:ascii="Times New Roman" w:hAnsi="Times New Roman"/>
          <w:sz w:val="28"/>
          <w:szCs w:val="28"/>
        </w:rPr>
        <w:t xml:space="preserve"> (таблиц</w:t>
      </w:r>
      <w:r w:rsidR="008105EE" w:rsidRPr="00255386">
        <w:rPr>
          <w:rFonts w:ascii="Times New Roman" w:hAnsi="Times New Roman"/>
          <w:sz w:val="28"/>
          <w:szCs w:val="28"/>
        </w:rPr>
        <w:t>а</w:t>
      </w:r>
      <w:r w:rsidR="000364B8" w:rsidRPr="00255386">
        <w:rPr>
          <w:rFonts w:ascii="Times New Roman" w:hAnsi="Times New Roman"/>
          <w:sz w:val="28"/>
          <w:szCs w:val="28"/>
        </w:rPr>
        <w:t xml:space="preserve"> 1)</w:t>
      </w:r>
      <w:r w:rsidRPr="00255386">
        <w:rPr>
          <w:rFonts w:ascii="Times New Roman" w:hAnsi="Times New Roman"/>
          <w:sz w:val="28"/>
          <w:szCs w:val="28"/>
        </w:rPr>
        <w:t>.</w:t>
      </w:r>
    </w:p>
    <w:tbl>
      <w:tblPr>
        <w:tblW w:w="9483" w:type="dxa"/>
        <w:tblInd w:w="123" w:type="dxa"/>
        <w:tblLayout w:type="fixed"/>
        <w:tblLook w:val="04A0" w:firstRow="1" w:lastRow="0" w:firstColumn="1" w:lastColumn="0" w:noHBand="0" w:noVBand="1"/>
      </w:tblPr>
      <w:tblGrid>
        <w:gridCol w:w="2253"/>
        <w:gridCol w:w="2552"/>
        <w:gridCol w:w="2268"/>
        <w:gridCol w:w="2410"/>
      </w:tblGrid>
      <w:tr w:rsidR="00CA05D1" w:rsidRPr="00CC50EF" w:rsidTr="00F61DC8">
        <w:trPr>
          <w:trHeight w:val="405"/>
        </w:trPr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CC50EF" w:rsidRDefault="00CA05D1" w:rsidP="00F61DC8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CC50EF" w:rsidRDefault="00CA05D1" w:rsidP="00F61D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CC50EF" w:rsidRDefault="00CA05D1" w:rsidP="00F61DC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05D1" w:rsidRPr="00CC50EF" w:rsidRDefault="00CA05D1" w:rsidP="00F61D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C50E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Таблица 1</w:t>
            </w:r>
          </w:p>
          <w:p w:rsidR="00CA05D1" w:rsidRPr="00CC50EF" w:rsidRDefault="00CA05D1" w:rsidP="00F61D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C50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C50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рублей</w:t>
            </w:r>
          </w:p>
        </w:tc>
      </w:tr>
      <w:tr w:rsidR="00CA05D1" w:rsidRPr="005D3771" w:rsidTr="00F61DC8">
        <w:trPr>
          <w:trHeight w:val="341"/>
        </w:trPr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5D1" w:rsidRPr="005D3771" w:rsidRDefault="00CA05D1" w:rsidP="00F61D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05D1" w:rsidRPr="005D3771" w:rsidRDefault="00CA05D1" w:rsidP="00CA05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</w:tr>
      <w:tr w:rsidR="00CA05D1" w:rsidRPr="005D3771" w:rsidTr="00F61DC8">
        <w:trPr>
          <w:trHeight w:val="949"/>
        </w:trPr>
        <w:tc>
          <w:tcPr>
            <w:tcW w:w="2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1" w:rsidRPr="005D3771" w:rsidRDefault="00CA05D1" w:rsidP="00F61D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1" w:rsidRDefault="00CA05D1" w:rsidP="00F61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Утвержденный план</w:t>
            </w:r>
          </w:p>
          <w:p w:rsidR="00CA05D1" w:rsidRPr="005D3771" w:rsidRDefault="00CA05D1" w:rsidP="00CA05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закон от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23 ноября </w:t>
            </w:r>
            <w:r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7 года </w:t>
            </w:r>
            <w:r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75</w:t>
            </w:r>
            <w:r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1" w:rsidRDefault="00CA05D1" w:rsidP="00F61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Уточнение</w:t>
            </w:r>
          </w:p>
          <w:p w:rsidR="00CA05D1" w:rsidRPr="005D3771" w:rsidRDefault="00CA05D1" w:rsidP="00F61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(+;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5D1" w:rsidRPr="005D3771" w:rsidRDefault="00CA05D1" w:rsidP="00F61D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377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Уточненный план</w:t>
            </w:r>
          </w:p>
        </w:tc>
      </w:tr>
      <w:tr w:rsidR="00CA05D1" w:rsidRPr="005D3771" w:rsidTr="00CA05D1">
        <w:trPr>
          <w:trHeight w:val="387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D1" w:rsidRPr="00182885" w:rsidRDefault="00CA05D1" w:rsidP="00F61D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288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05D1" w:rsidRPr="00CA05D1" w:rsidRDefault="00CA05D1" w:rsidP="00CA05D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176 979 091,3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05D1" w:rsidRPr="00ED77F8" w:rsidRDefault="002C5AF5" w:rsidP="006D2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6D234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808 775,6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05D1" w:rsidRPr="00ED77F8" w:rsidRDefault="002C5AF5" w:rsidP="006D2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182</w:t>
            </w:r>
            <w:r w:rsidR="006D234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787 866,9</w:t>
            </w:r>
          </w:p>
        </w:tc>
      </w:tr>
      <w:tr w:rsidR="00CA05D1" w:rsidRPr="005D3771" w:rsidTr="00CA05D1">
        <w:trPr>
          <w:trHeight w:val="335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D1" w:rsidRPr="00182885" w:rsidRDefault="00CA05D1" w:rsidP="00F61D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288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РАСХОДЫ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05D1" w:rsidRPr="00ED77F8" w:rsidRDefault="00CA05D1" w:rsidP="00CA05D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199 601 325,5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05D1" w:rsidRPr="00ED77F8" w:rsidRDefault="006D2346" w:rsidP="00F61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5 808 775,6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05D1" w:rsidRPr="00ED77F8" w:rsidRDefault="002C5AF5" w:rsidP="006D23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205</w:t>
            </w:r>
            <w:r w:rsidR="006D234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410 101,1</w:t>
            </w:r>
          </w:p>
        </w:tc>
      </w:tr>
      <w:tr w:rsidR="00CA05D1" w:rsidRPr="005D3771" w:rsidTr="00CA05D1">
        <w:trPr>
          <w:trHeight w:val="413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05D1" w:rsidRPr="00182885" w:rsidRDefault="00CA05D1" w:rsidP="00F61D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ДЕФИЦИТ (-)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05D1" w:rsidRPr="00ED77F8" w:rsidRDefault="002C5AF5" w:rsidP="00CA05D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-</w:t>
            </w:r>
            <w:r w:rsidR="00CA05D1">
              <w:rPr>
                <w:rFonts w:ascii="Times New Roman" w:eastAsiaTheme="minorHAnsi" w:hAnsi="Times New Roman"/>
                <w:sz w:val="28"/>
                <w:szCs w:val="28"/>
              </w:rPr>
              <w:t>22 622 234,2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05D1" w:rsidRPr="00ED77F8" w:rsidRDefault="00CA05D1" w:rsidP="00F61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05D1" w:rsidRPr="00ED77F8" w:rsidRDefault="002C5AF5" w:rsidP="00F61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-22 622 234,2</w:t>
            </w:r>
          </w:p>
        </w:tc>
      </w:tr>
      <w:tr w:rsidR="00CA05D1" w:rsidRPr="005D3771" w:rsidTr="00F61DC8">
        <w:trPr>
          <w:trHeight w:val="413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05D1" w:rsidRPr="00182885" w:rsidRDefault="00CA05D1" w:rsidP="00F61D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05D1" w:rsidRPr="00ED77F8" w:rsidRDefault="00CA05D1" w:rsidP="00CA05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</w:tr>
      <w:tr w:rsidR="00CA05D1" w:rsidRPr="005D3771" w:rsidTr="00F61DC8">
        <w:trPr>
          <w:trHeight w:val="413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05D1" w:rsidRPr="00182885" w:rsidRDefault="00CA05D1" w:rsidP="00F61D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288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05D1" w:rsidRPr="008105EE" w:rsidRDefault="00CA05D1" w:rsidP="00CA05D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179 669 619,5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05D1" w:rsidRPr="00ED77F8" w:rsidRDefault="002C5AF5" w:rsidP="00F61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5 553 242,3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05D1" w:rsidRPr="00ED77F8" w:rsidRDefault="002C5AF5" w:rsidP="00F61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185 222 861,8</w:t>
            </w:r>
          </w:p>
        </w:tc>
      </w:tr>
      <w:tr w:rsidR="00CA05D1" w:rsidRPr="005D3771" w:rsidTr="00F61DC8">
        <w:trPr>
          <w:trHeight w:val="413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05D1" w:rsidRPr="00182885" w:rsidRDefault="00CA05D1" w:rsidP="00F61D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288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РАСХОДЫ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05D1" w:rsidRPr="008105EE" w:rsidRDefault="00CA05D1" w:rsidP="00CA05D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196 260 145,0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05D1" w:rsidRPr="00ED77F8" w:rsidRDefault="002C5AF5" w:rsidP="00F61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4 188 044,9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05D1" w:rsidRPr="00ED77F8" w:rsidRDefault="002C5AF5" w:rsidP="00F61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200 448 189,9</w:t>
            </w:r>
          </w:p>
        </w:tc>
      </w:tr>
      <w:tr w:rsidR="00CA05D1" w:rsidRPr="005D3771" w:rsidTr="00F61DC8">
        <w:trPr>
          <w:trHeight w:val="413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05D1" w:rsidRPr="00182885" w:rsidRDefault="00CA05D1" w:rsidP="00F61D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ДЕФИЦИТ (-)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05D1" w:rsidRPr="008105EE" w:rsidRDefault="002C5AF5" w:rsidP="00CA05D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-</w:t>
            </w:r>
            <w:r w:rsidR="00CA05D1">
              <w:rPr>
                <w:rFonts w:ascii="Times New Roman" w:eastAsiaTheme="minorHAnsi" w:hAnsi="Times New Roman"/>
                <w:sz w:val="28"/>
                <w:szCs w:val="28"/>
              </w:rPr>
              <w:t>16 590 525,5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05D1" w:rsidRPr="00ED77F8" w:rsidRDefault="002C5AF5" w:rsidP="00F61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+1 365 197,4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05D1" w:rsidRPr="00ED77F8" w:rsidRDefault="002C5AF5" w:rsidP="00F61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-15 225 328,1</w:t>
            </w:r>
          </w:p>
        </w:tc>
      </w:tr>
      <w:tr w:rsidR="00CA05D1" w:rsidRPr="005D3771" w:rsidTr="00F61DC8">
        <w:trPr>
          <w:trHeight w:val="413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05D1" w:rsidRDefault="00CA05D1" w:rsidP="00F61D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05D1" w:rsidRPr="00ED77F8" w:rsidRDefault="00CA05D1" w:rsidP="00CA05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</w:tr>
      <w:tr w:rsidR="00CA05D1" w:rsidRPr="005D3771" w:rsidTr="00F61DC8">
        <w:trPr>
          <w:trHeight w:val="413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05D1" w:rsidRPr="00182885" w:rsidRDefault="00CA05D1" w:rsidP="00F61D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288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ДОХОДЫ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05D1" w:rsidRPr="008105EE" w:rsidRDefault="00CA05D1" w:rsidP="00CA05D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183 680 615,6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05D1" w:rsidRPr="00ED77F8" w:rsidRDefault="002C5AF5" w:rsidP="00F61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5 878 535,2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05D1" w:rsidRPr="00ED77F8" w:rsidRDefault="002C5AF5" w:rsidP="00F61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189 559 150,8</w:t>
            </w:r>
          </w:p>
        </w:tc>
      </w:tr>
      <w:tr w:rsidR="00CA05D1" w:rsidRPr="005D3771" w:rsidTr="00F61DC8">
        <w:trPr>
          <w:trHeight w:val="413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05D1" w:rsidRPr="00182885" w:rsidRDefault="00CA05D1" w:rsidP="00F61D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8288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РАСХОДЫ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05D1" w:rsidRPr="008105EE" w:rsidRDefault="00CA05D1" w:rsidP="00CA05D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198 873 263,7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05D1" w:rsidRPr="00ED77F8" w:rsidRDefault="002C5AF5" w:rsidP="00F61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5 878 535,2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05D1" w:rsidRPr="00ED77F8" w:rsidRDefault="002C5AF5" w:rsidP="00F61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204 751 798,9</w:t>
            </w:r>
          </w:p>
        </w:tc>
      </w:tr>
      <w:tr w:rsidR="00CA05D1" w:rsidRPr="005D3771" w:rsidTr="00F61DC8">
        <w:trPr>
          <w:trHeight w:val="413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05D1" w:rsidRPr="00182885" w:rsidRDefault="00CA05D1" w:rsidP="00F61D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ДЕФИЦИТ (-)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05D1" w:rsidRPr="008105EE" w:rsidRDefault="002C5AF5" w:rsidP="00CA05D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-</w:t>
            </w:r>
            <w:r w:rsidR="00CA05D1">
              <w:rPr>
                <w:rFonts w:ascii="Times New Roman" w:eastAsiaTheme="minorHAnsi" w:hAnsi="Times New Roman"/>
                <w:sz w:val="28"/>
                <w:szCs w:val="28"/>
              </w:rPr>
              <w:t>15 192 648,1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05D1" w:rsidRPr="00ED77F8" w:rsidRDefault="00CA05D1" w:rsidP="00F61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05D1" w:rsidRPr="00ED77F8" w:rsidRDefault="002C5AF5" w:rsidP="00F61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-15 192 648,1</w:t>
            </w:r>
          </w:p>
        </w:tc>
      </w:tr>
    </w:tbl>
    <w:p w:rsidR="003E0C82" w:rsidRDefault="003E0C82" w:rsidP="005D377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5D25" w:rsidRDefault="00805D25" w:rsidP="0087407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5D25" w:rsidRDefault="00805D25" w:rsidP="0087407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D6E32" w:rsidRDefault="000D6E32" w:rsidP="0087407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41F" w:rsidRPr="005D3771" w:rsidRDefault="004010E0" w:rsidP="0087407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D3771">
        <w:rPr>
          <w:rFonts w:ascii="Times New Roman" w:hAnsi="Times New Roman"/>
          <w:b/>
          <w:sz w:val="28"/>
          <w:szCs w:val="28"/>
        </w:rPr>
        <w:lastRenderedPageBreak/>
        <w:t>ДОХОДЫ</w:t>
      </w:r>
    </w:p>
    <w:p w:rsidR="0039671C" w:rsidRPr="0039671C" w:rsidRDefault="0039671C" w:rsidP="0039671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78FB">
        <w:rPr>
          <w:rFonts w:ascii="Times New Roman" w:hAnsi="Times New Roman"/>
          <w:b/>
          <w:sz w:val="28"/>
          <w:szCs w:val="28"/>
        </w:rPr>
        <w:t>Доходы</w:t>
      </w:r>
      <w:r w:rsidRPr="009C78FB">
        <w:rPr>
          <w:rFonts w:ascii="Times New Roman" w:hAnsi="Times New Roman"/>
          <w:sz w:val="28"/>
          <w:szCs w:val="28"/>
        </w:rPr>
        <w:t xml:space="preserve"> </w:t>
      </w:r>
      <w:r w:rsidRPr="0039671C">
        <w:rPr>
          <w:rFonts w:ascii="Times New Roman" w:hAnsi="Times New Roman"/>
          <w:sz w:val="28"/>
          <w:szCs w:val="28"/>
        </w:rPr>
        <w:t xml:space="preserve">бюджета автономного округа </w:t>
      </w:r>
      <w:r w:rsidRPr="0039671C">
        <w:rPr>
          <w:rFonts w:ascii="Times New Roman" w:hAnsi="Times New Roman"/>
          <w:b/>
          <w:sz w:val="28"/>
          <w:szCs w:val="28"/>
        </w:rPr>
        <w:t>на 2018 год</w:t>
      </w:r>
      <w:r w:rsidRPr="0039671C">
        <w:rPr>
          <w:rFonts w:ascii="Times New Roman" w:hAnsi="Times New Roman"/>
          <w:sz w:val="28"/>
          <w:szCs w:val="28"/>
        </w:rPr>
        <w:t xml:space="preserve"> уточняются в сторону увеличения </w:t>
      </w:r>
      <w:r w:rsidRPr="0039671C">
        <w:rPr>
          <w:rFonts w:ascii="Times New Roman" w:hAnsi="Times New Roman"/>
          <w:b/>
          <w:sz w:val="28"/>
          <w:szCs w:val="28"/>
        </w:rPr>
        <w:t>на (+)5 808 775,6</w:t>
      </w:r>
      <w:r w:rsidRPr="0039671C">
        <w:rPr>
          <w:rFonts w:ascii="Times New Roman" w:hAnsi="Times New Roman"/>
          <w:sz w:val="28"/>
          <w:szCs w:val="28"/>
        </w:rPr>
        <w:t xml:space="preserve"> </w:t>
      </w:r>
      <w:r w:rsidRPr="0039671C">
        <w:rPr>
          <w:rFonts w:ascii="Times New Roman" w:hAnsi="Times New Roman"/>
          <w:b/>
          <w:sz w:val="28"/>
          <w:szCs w:val="28"/>
        </w:rPr>
        <w:t xml:space="preserve">тыс. рублей, на 2019-2020 годы на (+)5 553 242,3 тыс. рублей </w:t>
      </w:r>
      <w:r w:rsidRPr="0039671C">
        <w:rPr>
          <w:rFonts w:ascii="Times New Roman" w:hAnsi="Times New Roman"/>
          <w:sz w:val="28"/>
          <w:szCs w:val="28"/>
        </w:rPr>
        <w:t>и</w:t>
      </w:r>
      <w:r w:rsidRPr="0039671C">
        <w:rPr>
          <w:rFonts w:ascii="Times New Roman" w:hAnsi="Times New Roman"/>
          <w:b/>
          <w:sz w:val="28"/>
          <w:szCs w:val="28"/>
        </w:rPr>
        <w:t xml:space="preserve"> на (+)5 878 535,2 тыс. рублей </w:t>
      </w:r>
      <w:r w:rsidRPr="0039671C">
        <w:rPr>
          <w:rFonts w:ascii="Times New Roman" w:hAnsi="Times New Roman"/>
          <w:sz w:val="28"/>
          <w:szCs w:val="28"/>
        </w:rPr>
        <w:t>соответственно по годам.</w:t>
      </w:r>
    </w:p>
    <w:p w:rsidR="0039671C" w:rsidRPr="0039671C" w:rsidRDefault="0039671C" w:rsidP="0039671C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39671C">
        <w:rPr>
          <w:rFonts w:ascii="Times New Roman" w:eastAsiaTheme="minorHAnsi" w:hAnsi="Times New Roman"/>
          <w:sz w:val="28"/>
          <w:szCs w:val="28"/>
        </w:rPr>
        <w:t>Реализация закона Ханты-Мансийского автономного округа – Югры от 20.12.2017 года № 92-оз «О внесении изменений в отдельные законы Ханты-Мансийского автономного округа – Югры в сфере налогообложения» позволит привлечь в бюджет автономного округа дополнительные средства по</w:t>
      </w:r>
      <w:r w:rsidRPr="0039671C">
        <w:rPr>
          <w:rFonts w:ascii="Times New Roman" w:hAnsi="Times New Roman"/>
          <w:sz w:val="28"/>
          <w:szCs w:val="28"/>
        </w:rPr>
        <w:t xml:space="preserve"> налогам</w:t>
      </w:r>
      <w:r w:rsidRPr="0039671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9671C">
        <w:rPr>
          <w:rFonts w:ascii="Times New Roman" w:hAnsi="Times New Roman"/>
          <w:sz w:val="28"/>
          <w:szCs w:val="28"/>
        </w:rPr>
        <w:t xml:space="preserve">на прибыль и имущество организаций, соответственно: </w:t>
      </w:r>
    </w:p>
    <w:p w:rsidR="0039671C" w:rsidRPr="0039671C" w:rsidRDefault="0039671C" w:rsidP="0039671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9671C">
        <w:rPr>
          <w:rFonts w:ascii="Times New Roman" w:hAnsi="Times New Roman"/>
          <w:sz w:val="28"/>
          <w:szCs w:val="28"/>
        </w:rPr>
        <w:t>в 2018 году – 2 639 700,0 тыс. рублей и 1 472 700,0 тыс. рублей;</w:t>
      </w:r>
    </w:p>
    <w:p w:rsidR="0039671C" w:rsidRPr="0039671C" w:rsidRDefault="0039671C" w:rsidP="0039671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9671C">
        <w:rPr>
          <w:rFonts w:ascii="Times New Roman" w:hAnsi="Times New Roman"/>
          <w:sz w:val="28"/>
          <w:szCs w:val="28"/>
        </w:rPr>
        <w:t>в 2019 году – 2 707 400,0 тыс. рублей и 1 963 600,0 тыс. рублей;</w:t>
      </w:r>
    </w:p>
    <w:p w:rsidR="0039671C" w:rsidRPr="0039671C" w:rsidRDefault="0039671C" w:rsidP="0039671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9671C">
        <w:rPr>
          <w:rFonts w:ascii="Times New Roman" w:hAnsi="Times New Roman"/>
          <w:sz w:val="28"/>
          <w:szCs w:val="28"/>
        </w:rPr>
        <w:t>в 2020 году – 2 931 500,0 тыс. рублей и 1 963 600,0 тыс. рублей.</w:t>
      </w:r>
    </w:p>
    <w:p w:rsidR="0039671C" w:rsidRPr="0039671C" w:rsidRDefault="0039671C" w:rsidP="003967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39671C">
        <w:rPr>
          <w:rFonts w:ascii="Times New Roman" w:eastAsiaTheme="minorHAnsi" w:hAnsi="Times New Roman"/>
          <w:sz w:val="28"/>
          <w:szCs w:val="28"/>
        </w:rPr>
        <w:t>В результате план по налоговым доходам в целом на 2018 год увеличится на (+)4 112 400,0 тыс. рублей, на 2019 год – на (+)4 671 000,0 тыс. рублей, на 2020 год – на (+)4 895 100,0 тыс. рублей.</w:t>
      </w:r>
    </w:p>
    <w:p w:rsidR="0039671C" w:rsidRPr="0039671C" w:rsidRDefault="0039671C" w:rsidP="003967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39671C">
        <w:rPr>
          <w:rFonts w:ascii="Times New Roman" w:eastAsiaTheme="minorHAnsi" w:hAnsi="Times New Roman"/>
          <w:sz w:val="28"/>
          <w:szCs w:val="28"/>
        </w:rPr>
        <w:t>По неналоговым доходам план на 2018 год уточняется в сторону уменьшения на (-)180 062,4 тыс. рублей. С учетом корректировки он составит 5 155 453,2 тыс. рублей.</w:t>
      </w:r>
    </w:p>
    <w:p w:rsidR="0039671C" w:rsidRPr="0039671C" w:rsidRDefault="0039671C" w:rsidP="003967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39671C">
        <w:rPr>
          <w:rFonts w:ascii="Times New Roman" w:eastAsiaTheme="minorHAnsi" w:hAnsi="Times New Roman"/>
          <w:sz w:val="28"/>
          <w:szCs w:val="28"/>
        </w:rPr>
        <w:t>Уменьшается сумма плана по прочим неналоговым доходам – на 400 000,0 тыс. рублей, в связи с переносом части запланированных средств на другой код классификации доходов бюджета в группу безвозмездных поступлений.</w:t>
      </w:r>
    </w:p>
    <w:p w:rsidR="0039671C" w:rsidRPr="0039671C" w:rsidRDefault="0039671C" w:rsidP="003967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39671C">
        <w:rPr>
          <w:rFonts w:ascii="Times New Roman" w:eastAsiaTheme="minorHAnsi" w:hAnsi="Times New Roman"/>
          <w:sz w:val="28"/>
          <w:szCs w:val="28"/>
        </w:rPr>
        <w:t xml:space="preserve"> Одновременно увеличивается сумма плана:</w:t>
      </w:r>
    </w:p>
    <w:p w:rsidR="0039671C" w:rsidRPr="0039671C" w:rsidRDefault="0039671C" w:rsidP="003967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39671C">
        <w:rPr>
          <w:rFonts w:ascii="Times New Roman" w:eastAsiaTheme="minorHAnsi" w:hAnsi="Times New Roman"/>
          <w:sz w:val="28"/>
          <w:szCs w:val="28"/>
        </w:rPr>
        <w:t>- на 435,6 тыс. рублей по прочим доходам от компенсации затрат бюджетов субъектов Российской Федерации в связи с перечислением денежных средств бюджетными и автономными учреждениями;</w:t>
      </w:r>
    </w:p>
    <w:p w:rsidR="0039671C" w:rsidRPr="0039671C" w:rsidRDefault="0039671C" w:rsidP="003967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39671C">
        <w:rPr>
          <w:rFonts w:ascii="Times New Roman" w:eastAsiaTheme="minorHAnsi" w:hAnsi="Times New Roman"/>
          <w:sz w:val="28"/>
          <w:szCs w:val="28"/>
        </w:rPr>
        <w:t>- на 150 000,0 тыс. рублей по доходам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 в связи с принятым решением о выплате дивидендов;</w:t>
      </w:r>
    </w:p>
    <w:p w:rsidR="0039671C" w:rsidRPr="0039671C" w:rsidRDefault="0039671C" w:rsidP="003967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39671C">
        <w:rPr>
          <w:rFonts w:ascii="Times New Roman" w:eastAsiaTheme="minorHAnsi" w:hAnsi="Times New Roman"/>
          <w:sz w:val="28"/>
          <w:szCs w:val="28"/>
        </w:rPr>
        <w:t>- на 58 502,0 тыс. рублей по доходам от сдачи в аренду имущества, составляющего казну субъекта российской Федерации (за исключением земельных участков) в связи с увеличением количества имущества, сдаваемого в аренду;</w:t>
      </w:r>
    </w:p>
    <w:p w:rsidR="0039671C" w:rsidRPr="0039671C" w:rsidRDefault="0039671C" w:rsidP="003967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39671C">
        <w:rPr>
          <w:rFonts w:ascii="Times New Roman" w:eastAsiaTheme="minorHAnsi" w:hAnsi="Times New Roman"/>
          <w:sz w:val="28"/>
          <w:szCs w:val="28"/>
        </w:rPr>
        <w:t>- на 11 000,0 тыс. рублей по доходам от продажи квартир, находящихся в собственности субъектов российской Федерации в связи с увеличением продаж.</w:t>
      </w:r>
    </w:p>
    <w:p w:rsidR="0039671C" w:rsidRPr="0039671C" w:rsidRDefault="0039671C" w:rsidP="003967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39671C">
        <w:rPr>
          <w:rFonts w:ascii="Times New Roman" w:eastAsiaTheme="minorHAnsi" w:hAnsi="Times New Roman"/>
          <w:sz w:val="28"/>
          <w:szCs w:val="28"/>
        </w:rPr>
        <w:t>На 2019 и 2020 годы план по неналоговым доходам не меняется и составит 2 726 369,6 тыс. рублей и 2 765 105,4 тыс. рублей соответственно.</w:t>
      </w:r>
    </w:p>
    <w:p w:rsidR="0039671C" w:rsidRPr="0039671C" w:rsidRDefault="0039671C" w:rsidP="003967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39671C">
        <w:rPr>
          <w:rFonts w:ascii="Times New Roman" w:eastAsiaTheme="minorHAnsi" w:hAnsi="Times New Roman"/>
          <w:sz w:val="28"/>
          <w:szCs w:val="28"/>
        </w:rPr>
        <w:t xml:space="preserve">С учетом произведенных изменений план на 2018-2020 годы по налоговым и неналоговым доходам бюджета Ханты-Мансийского автономного округа – Югры составил </w:t>
      </w:r>
      <w:r w:rsidR="00E15C49" w:rsidRPr="00E15C49">
        <w:rPr>
          <w:rFonts w:ascii="Times New Roman" w:eastAsiaTheme="minorHAnsi" w:hAnsi="Times New Roman"/>
          <w:sz w:val="28"/>
          <w:szCs w:val="28"/>
        </w:rPr>
        <w:t xml:space="preserve">176 885 423,7 </w:t>
      </w:r>
      <w:r w:rsidRPr="0039671C">
        <w:rPr>
          <w:rFonts w:ascii="Times New Roman" w:eastAsiaTheme="minorHAnsi" w:hAnsi="Times New Roman"/>
          <w:sz w:val="28"/>
          <w:szCs w:val="28"/>
        </w:rPr>
        <w:t>тыс. рублей, 180 261 698,5 тыс. рублей, 184 497 201,6 тыс. рублей соответственно по годам.</w:t>
      </w:r>
    </w:p>
    <w:p w:rsidR="0039671C" w:rsidRPr="0039671C" w:rsidRDefault="0039671C" w:rsidP="003967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9671C">
        <w:rPr>
          <w:rFonts w:ascii="Times New Roman" w:eastAsiaTheme="minorHAnsi" w:hAnsi="Times New Roman"/>
          <w:sz w:val="28"/>
          <w:szCs w:val="28"/>
        </w:rPr>
        <w:t>Кроме того,</w:t>
      </w:r>
      <w:r w:rsidRPr="0039671C">
        <w:rPr>
          <w:rFonts w:ascii="Times New Roman" w:hAnsi="Times New Roman"/>
          <w:sz w:val="28"/>
          <w:szCs w:val="28"/>
        </w:rPr>
        <w:t xml:space="preserve"> по всем трем годам увеличивается сумма безвозмездных поступлений, что в первую очередь связано с увеличением объема межбюджетных трансфертов, в том числе:</w:t>
      </w:r>
    </w:p>
    <w:p w:rsidR="0039671C" w:rsidRPr="0039671C" w:rsidRDefault="0039671C" w:rsidP="003967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9671C">
        <w:rPr>
          <w:rFonts w:ascii="Times New Roman" w:hAnsi="Times New Roman"/>
          <w:sz w:val="28"/>
          <w:szCs w:val="28"/>
        </w:rPr>
        <w:t>на 2018 год – на 1 283 323,9 тыс. рублей;</w:t>
      </w:r>
    </w:p>
    <w:p w:rsidR="0039671C" w:rsidRPr="0039671C" w:rsidRDefault="0039671C" w:rsidP="003967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9671C">
        <w:rPr>
          <w:rFonts w:ascii="Times New Roman" w:hAnsi="Times New Roman"/>
          <w:sz w:val="28"/>
          <w:szCs w:val="28"/>
        </w:rPr>
        <w:t>на 2019 год – на 882 242,3 тыс. рублей;</w:t>
      </w:r>
    </w:p>
    <w:p w:rsidR="0039671C" w:rsidRPr="0039671C" w:rsidRDefault="0039671C" w:rsidP="003967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9671C">
        <w:rPr>
          <w:rFonts w:ascii="Times New Roman" w:hAnsi="Times New Roman"/>
          <w:sz w:val="28"/>
          <w:szCs w:val="28"/>
        </w:rPr>
        <w:t>на 2020 год – на 983 435,2 тыс. рублей.</w:t>
      </w:r>
    </w:p>
    <w:p w:rsidR="0039671C" w:rsidRPr="0039671C" w:rsidRDefault="0039671C" w:rsidP="0039671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9671C">
        <w:rPr>
          <w:rFonts w:ascii="Times New Roman" w:hAnsi="Times New Roman"/>
          <w:sz w:val="28"/>
          <w:szCs w:val="28"/>
        </w:rPr>
        <w:lastRenderedPageBreak/>
        <w:t xml:space="preserve">Также в уточненном плане безвозмездных поступлений на 2018 год предусматриваются средства, перенесенные из неналоговых доходов в сумме 400 000,0 тыс. рублей, доходы от возврата бюджетами бюджетной системы Российской Федерации и организациями остатков субсидий, субвенций и иных межбюджетных трансфертов прошлых лет, имеющих целевое назначение, в сумме 250 670,3 тыс. рублей и возврат неиспользованных средств из бюджета автономного округа в сумме (-)57 556,2 тыс. рублей. </w:t>
      </w:r>
    </w:p>
    <w:p w:rsidR="0039671C" w:rsidRPr="0039671C" w:rsidRDefault="0039671C" w:rsidP="0039671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9671C">
        <w:rPr>
          <w:rFonts w:ascii="Times New Roman" w:hAnsi="Times New Roman"/>
          <w:sz w:val="28"/>
          <w:szCs w:val="28"/>
        </w:rPr>
        <w:t>В целом, уточненная сумма безвозмездных поступлений по годам составила 5 902 443,2 тыс. рублей, 4 961 163,3 тыс. рублей, 5 061 949,2 тыс. рублей.</w:t>
      </w:r>
    </w:p>
    <w:p w:rsidR="0039671C" w:rsidRPr="00EF6D00" w:rsidRDefault="0039671C" w:rsidP="003967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671C">
        <w:rPr>
          <w:rFonts w:ascii="Times New Roman" w:hAnsi="Times New Roman"/>
          <w:sz w:val="28"/>
          <w:szCs w:val="28"/>
        </w:rPr>
        <w:t xml:space="preserve">С учетом всех изменений </w:t>
      </w:r>
      <w:r w:rsidRPr="0039671C">
        <w:rPr>
          <w:rFonts w:ascii="Times New Roman" w:hAnsi="Times New Roman"/>
          <w:b/>
          <w:sz w:val="28"/>
          <w:szCs w:val="28"/>
        </w:rPr>
        <w:t>уточненный план</w:t>
      </w:r>
      <w:r w:rsidRPr="0039671C">
        <w:rPr>
          <w:rFonts w:ascii="Times New Roman" w:hAnsi="Times New Roman"/>
          <w:sz w:val="28"/>
          <w:szCs w:val="28"/>
        </w:rPr>
        <w:t xml:space="preserve"> </w:t>
      </w:r>
      <w:r w:rsidRPr="0039671C">
        <w:rPr>
          <w:rFonts w:ascii="Times New Roman" w:hAnsi="Times New Roman"/>
          <w:b/>
          <w:sz w:val="28"/>
          <w:szCs w:val="28"/>
        </w:rPr>
        <w:t>по доходам</w:t>
      </w:r>
      <w:r w:rsidRPr="0039671C">
        <w:rPr>
          <w:rFonts w:ascii="Times New Roman" w:hAnsi="Times New Roman"/>
          <w:sz w:val="28"/>
          <w:szCs w:val="28"/>
        </w:rPr>
        <w:t xml:space="preserve"> бюджета Ханты-Мансийского </w:t>
      </w:r>
      <w:r w:rsidRPr="00EF6D00">
        <w:rPr>
          <w:rFonts w:ascii="Times New Roman" w:hAnsi="Times New Roman"/>
          <w:sz w:val="28"/>
          <w:szCs w:val="28"/>
        </w:rPr>
        <w:t>автономного округа – Югры составил в целом:</w:t>
      </w:r>
    </w:p>
    <w:p w:rsidR="0039671C" w:rsidRPr="0039671C" w:rsidRDefault="0039671C" w:rsidP="003967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6D00">
        <w:rPr>
          <w:rFonts w:ascii="Times New Roman" w:hAnsi="Times New Roman"/>
          <w:sz w:val="28"/>
          <w:szCs w:val="28"/>
        </w:rPr>
        <w:t>на 2018 год 182 787 866,9 тыс.</w:t>
      </w:r>
      <w:r w:rsidRPr="00971695">
        <w:rPr>
          <w:rFonts w:ascii="Times New Roman" w:hAnsi="Times New Roman"/>
          <w:sz w:val="28"/>
          <w:szCs w:val="28"/>
        </w:rPr>
        <w:t xml:space="preserve"> рублей</w:t>
      </w:r>
      <w:r w:rsidRPr="0039671C">
        <w:rPr>
          <w:rFonts w:ascii="Times New Roman" w:hAnsi="Times New Roman"/>
          <w:sz w:val="28"/>
          <w:szCs w:val="28"/>
        </w:rPr>
        <w:t>;</w:t>
      </w:r>
    </w:p>
    <w:p w:rsidR="0039671C" w:rsidRPr="0039671C" w:rsidRDefault="0039671C" w:rsidP="003967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671C">
        <w:rPr>
          <w:rFonts w:ascii="Times New Roman" w:hAnsi="Times New Roman"/>
          <w:sz w:val="28"/>
          <w:szCs w:val="28"/>
        </w:rPr>
        <w:t>на 2019 год 185 222 861,8</w:t>
      </w:r>
      <w:r w:rsidRPr="0039671C">
        <w:rPr>
          <w:rFonts w:ascii="Times New Roman" w:hAnsi="Times New Roman"/>
          <w:b/>
          <w:sz w:val="28"/>
          <w:szCs w:val="28"/>
        </w:rPr>
        <w:t xml:space="preserve"> </w:t>
      </w:r>
      <w:r w:rsidRPr="0039671C">
        <w:rPr>
          <w:rFonts w:ascii="Times New Roman" w:hAnsi="Times New Roman"/>
          <w:sz w:val="28"/>
          <w:szCs w:val="28"/>
        </w:rPr>
        <w:t>тыс. рублей;</w:t>
      </w:r>
    </w:p>
    <w:p w:rsidR="0039671C" w:rsidRPr="0039671C" w:rsidRDefault="0039671C" w:rsidP="003967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671C">
        <w:rPr>
          <w:rFonts w:ascii="Times New Roman" w:hAnsi="Times New Roman"/>
          <w:sz w:val="28"/>
          <w:szCs w:val="28"/>
        </w:rPr>
        <w:t>на 2020 год 189 559 150,8 тыс. рублей.</w:t>
      </w:r>
    </w:p>
    <w:p w:rsidR="0039671C" w:rsidRPr="0039671C" w:rsidRDefault="0039671C" w:rsidP="003967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671C">
        <w:rPr>
          <w:rFonts w:ascii="Times New Roman" w:hAnsi="Times New Roman"/>
          <w:sz w:val="28"/>
          <w:szCs w:val="28"/>
        </w:rPr>
        <w:t>Изменения доходов бюджета Ханты-Мансийского автономного округа – Югры в разрезе видов доходов представлены в приложении 1 к настоящей пояснительной записке.</w:t>
      </w:r>
    </w:p>
    <w:p w:rsidR="004010E0" w:rsidRPr="0039671C" w:rsidRDefault="004010E0" w:rsidP="00AF5AB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671C">
        <w:rPr>
          <w:rFonts w:ascii="Times New Roman" w:hAnsi="Times New Roman"/>
          <w:b/>
          <w:sz w:val="28"/>
          <w:szCs w:val="28"/>
        </w:rPr>
        <w:t>РАСХОДЫ</w:t>
      </w:r>
    </w:p>
    <w:p w:rsidR="00F82AC7" w:rsidRPr="0039671C" w:rsidRDefault="000D713F" w:rsidP="00F82A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9671C">
        <w:rPr>
          <w:rFonts w:ascii="Times New Roman" w:hAnsi="Times New Roman"/>
          <w:sz w:val="28"/>
          <w:szCs w:val="28"/>
        </w:rPr>
        <w:t>Предлагается внести изменения</w:t>
      </w:r>
      <w:r w:rsidRPr="0039671C">
        <w:rPr>
          <w:rFonts w:ascii="Times New Roman" w:hAnsi="Times New Roman"/>
          <w:b/>
          <w:sz w:val="28"/>
          <w:szCs w:val="28"/>
        </w:rPr>
        <w:t xml:space="preserve"> </w:t>
      </w:r>
      <w:r w:rsidRPr="0039671C">
        <w:rPr>
          <w:rFonts w:ascii="Times New Roman" w:hAnsi="Times New Roman"/>
          <w:sz w:val="28"/>
          <w:szCs w:val="28"/>
        </w:rPr>
        <w:t>в</w:t>
      </w:r>
      <w:r w:rsidRPr="0039671C">
        <w:rPr>
          <w:rFonts w:ascii="Times New Roman" w:hAnsi="Times New Roman"/>
          <w:b/>
          <w:sz w:val="28"/>
          <w:szCs w:val="28"/>
        </w:rPr>
        <w:t xml:space="preserve"> расходы</w:t>
      </w:r>
      <w:r w:rsidRPr="0039671C">
        <w:rPr>
          <w:rFonts w:ascii="Times New Roman" w:hAnsi="Times New Roman"/>
          <w:sz w:val="28"/>
          <w:szCs w:val="28"/>
        </w:rPr>
        <w:t xml:space="preserve"> бюджета автономного округа </w:t>
      </w:r>
      <w:r w:rsidRPr="0039671C">
        <w:rPr>
          <w:rFonts w:ascii="Times New Roman" w:hAnsi="Times New Roman"/>
          <w:b/>
          <w:sz w:val="28"/>
          <w:szCs w:val="28"/>
        </w:rPr>
        <w:t>на 2018 год</w:t>
      </w:r>
      <w:r w:rsidRPr="0039671C">
        <w:rPr>
          <w:rFonts w:ascii="Times New Roman" w:hAnsi="Times New Roman"/>
          <w:sz w:val="28"/>
          <w:szCs w:val="28"/>
        </w:rPr>
        <w:t xml:space="preserve"> в сумме </w:t>
      </w:r>
      <w:r w:rsidRPr="0039671C">
        <w:rPr>
          <w:rFonts w:ascii="Times New Roman" w:hAnsi="Times New Roman"/>
          <w:b/>
          <w:sz w:val="28"/>
          <w:szCs w:val="28"/>
        </w:rPr>
        <w:t>(</w:t>
      </w:r>
      <w:r w:rsidR="006742EF" w:rsidRPr="0039671C">
        <w:rPr>
          <w:rFonts w:ascii="Times New Roman" w:hAnsi="Times New Roman"/>
          <w:b/>
          <w:sz w:val="28"/>
          <w:szCs w:val="28"/>
        </w:rPr>
        <w:t>+)</w:t>
      </w:r>
      <w:r w:rsidR="000A302F" w:rsidRPr="0039671C">
        <w:rPr>
          <w:rFonts w:ascii="Times New Roman" w:hAnsi="Times New Roman"/>
          <w:b/>
          <w:sz w:val="28"/>
          <w:szCs w:val="28"/>
        </w:rPr>
        <w:t>5</w:t>
      </w:r>
      <w:r w:rsidR="001D44AA" w:rsidRPr="0039671C">
        <w:rPr>
          <w:rFonts w:ascii="Times New Roman" w:hAnsi="Times New Roman"/>
          <w:b/>
          <w:sz w:val="28"/>
          <w:szCs w:val="28"/>
        </w:rPr>
        <w:t> 808 775,6</w:t>
      </w:r>
      <w:r w:rsidR="006742EF" w:rsidRPr="0039671C">
        <w:rPr>
          <w:rFonts w:ascii="Times New Roman" w:hAnsi="Times New Roman"/>
          <w:b/>
          <w:sz w:val="28"/>
          <w:szCs w:val="28"/>
        </w:rPr>
        <w:t xml:space="preserve"> </w:t>
      </w:r>
      <w:r w:rsidRPr="0039671C">
        <w:rPr>
          <w:rFonts w:ascii="Times New Roman" w:hAnsi="Times New Roman"/>
          <w:b/>
          <w:sz w:val="28"/>
          <w:szCs w:val="28"/>
        </w:rPr>
        <w:t xml:space="preserve">тыс. рублей, на 2019 год </w:t>
      </w:r>
      <w:r w:rsidRPr="0039671C">
        <w:rPr>
          <w:rFonts w:ascii="Times New Roman" w:hAnsi="Times New Roman"/>
          <w:sz w:val="28"/>
          <w:szCs w:val="28"/>
        </w:rPr>
        <w:t>в сумме</w:t>
      </w:r>
      <w:r w:rsidRPr="0039671C">
        <w:rPr>
          <w:rFonts w:ascii="Times New Roman" w:hAnsi="Times New Roman"/>
          <w:b/>
          <w:sz w:val="28"/>
          <w:szCs w:val="28"/>
        </w:rPr>
        <w:t xml:space="preserve"> (</w:t>
      </w:r>
      <w:r w:rsidR="006742EF" w:rsidRPr="0039671C">
        <w:rPr>
          <w:rFonts w:ascii="Times New Roman" w:hAnsi="Times New Roman"/>
          <w:b/>
          <w:sz w:val="28"/>
          <w:szCs w:val="28"/>
        </w:rPr>
        <w:t>+</w:t>
      </w:r>
      <w:r w:rsidRPr="0039671C">
        <w:rPr>
          <w:rFonts w:ascii="Times New Roman" w:hAnsi="Times New Roman"/>
          <w:b/>
          <w:sz w:val="28"/>
          <w:szCs w:val="28"/>
        </w:rPr>
        <w:t>)</w:t>
      </w:r>
      <w:r w:rsidR="004776BC" w:rsidRPr="0039671C">
        <w:rPr>
          <w:rFonts w:ascii="Times New Roman" w:hAnsi="Times New Roman"/>
          <w:b/>
          <w:sz w:val="28"/>
          <w:szCs w:val="28"/>
        </w:rPr>
        <w:t>4 188 044,9</w:t>
      </w:r>
      <w:r w:rsidRPr="0039671C">
        <w:rPr>
          <w:rFonts w:ascii="Times New Roman" w:hAnsi="Times New Roman"/>
          <w:b/>
          <w:sz w:val="28"/>
          <w:szCs w:val="28"/>
        </w:rPr>
        <w:t xml:space="preserve"> тыс. рублей, на 2020 год </w:t>
      </w:r>
      <w:r w:rsidRPr="0039671C">
        <w:rPr>
          <w:rFonts w:ascii="Times New Roman" w:hAnsi="Times New Roman"/>
          <w:sz w:val="28"/>
          <w:szCs w:val="28"/>
        </w:rPr>
        <w:t>в сумме</w:t>
      </w:r>
      <w:r w:rsidRPr="0039671C">
        <w:rPr>
          <w:rFonts w:ascii="Times New Roman" w:hAnsi="Times New Roman"/>
          <w:b/>
          <w:sz w:val="28"/>
          <w:szCs w:val="28"/>
        </w:rPr>
        <w:t xml:space="preserve"> (</w:t>
      </w:r>
      <w:r w:rsidR="006742EF" w:rsidRPr="0039671C">
        <w:rPr>
          <w:rFonts w:ascii="Times New Roman" w:hAnsi="Times New Roman"/>
          <w:b/>
          <w:sz w:val="28"/>
          <w:szCs w:val="28"/>
        </w:rPr>
        <w:t>+</w:t>
      </w:r>
      <w:r w:rsidRPr="0039671C">
        <w:rPr>
          <w:rFonts w:ascii="Times New Roman" w:hAnsi="Times New Roman"/>
          <w:b/>
          <w:sz w:val="28"/>
          <w:szCs w:val="28"/>
        </w:rPr>
        <w:t>)</w:t>
      </w:r>
      <w:r w:rsidR="000A302F" w:rsidRPr="0039671C">
        <w:rPr>
          <w:rFonts w:ascii="Times New Roman" w:hAnsi="Times New Roman"/>
          <w:b/>
          <w:sz w:val="28"/>
          <w:szCs w:val="28"/>
        </w:rPr>
        <w:t>5 878 535,2</w:t>
      </w:r>
      <w:r w:rsidRPr="0039671C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A76649" w:rsidRPr="0039671C">
        <w:rPr>
          <w:rFonts w:ascii="Times New Roman" w:hAnsi="Times New Roman"/>
          <w:sz w:val="28"/>
          <w:szCs w:val="28"/>
        </w:rPr>
        <w:t xml:space="preserve">, в том числе </w:t>
      </w:r>
      <w:r w:rsidR="00F82AC7" w:rsidRPr="0039671C">
        <w:rPr>
          <w:rFonts w:ascii="Times New Roman" w:hAnsi="Times New Roman"/>
          <w:sz w:val="28"/>
          <w:szCs w:val="28"/>
        </w:rPr>
        <w:t>расходы</w:t>
      </w:r>
      <w:r w:rsidR="00A76649" w:rsidRPr="0039671C">
        <w:rPr>
          <w:rFonts w:ascii="Times New Roman" w:hAnsi="Times New Roman"/>
          <w:sz w:val="28"/>
          <w:szCs w:val="28"/>
        </w:rPr>
        <w:t xml:space="preserve"> увеличены </w:t>
      </w:r>
      <w:r w:rsidR="00F82AC7" w:rsidRPr="0039671C">
        <w:rPr>
          <w:rFonts w:ascii="Times New Roman" w:hAnsi="Times New Roman"/>
          <w:sz w:val="28"/>
          <w:szCs w:val="28"/>
        </w:rPr>
        <w:t xml:space="preserve">на средства, поступившие (планируемые к поступлению) из федерального бюджета, ГК «Фонд содействия реформированию жилищно-коммунального хозяйства» и спонсорские средства </w:t>
      </w:r>
      <w:r w:rsidR="00A76649" w:rsidRPr="0039671C">
        <w:rPr>
          <w:rFonts w:ascii="Times New Roman" w:hAnsi="Times New Roman"/>
          <w:sz w:val="28"/>
          <w:szCs w:val="28"/>
        </w:rPr>
        <w:t xml:space="preserve">сальдировано: </w:t>
      </w:r>
      <w:r w:rsidR="00F82AC7" w:rsidRPr="0039671C">
        <w:rPr>
          <w:rFonts w:ascii="Times New Roman" w:hAnsi="Times New Roman"/>
          <w:sz w:val="28"/>
          <w:szCs w:val="28"/>
        </w:rPr>
        <w:t xml:space="preserve">на </w:t>
      </w:r>
      <w:r w:rsidR="00F82AC7" w:rsidRPr="0039671C">
        <w:rPr>
          <w:rFonts w:ascii="Times New Roman" w:hAnsi="Times New Roman"/>
          <w:i/>
          <w:sz w:val="28"/>
          <w:szCs w:val="28"/>
        </w:rPr>
        <w:t>2018 год</w:t>
      </w:r>
      <w:r w:rsidR="00F82AC7" w:rsidRPr="0039671C">
        <w:rPr>
          <w:rFonts w:ascii="Times New Roman" w:hAnsi="Times New Roman"/>
          <w:sz w:val="28"/>
          <w:szCs w:val="28"/>
        </w:rPr>
        <w:t xml:space="preserve"> в общей сумме </w:t>
      </w:r>
      <w:r w:rsidR="00F82AC7" w:rsidRPr="0039671C">
        <w:rPr>
          <w:rFonts w:ascii="Times New Roman" w:hAnsi="Times New Roman"/>
          <w:b/>
          <w:i/>
          <w:sz w:val="28"/>
          <w:szCs w:val="28"/>
        </w:rPr>
        <w:t>(+)1 30</w:t>
      </w:r>
      <w:r w:rsidR="004776BC" w:rsidRPr="0039671C">
        <w:rPr>
          <w:rFonts w:ascii="Times New Roman" w:hAnsi="Times New Roman"/>
          <w:b/>
          <w:i/>
          <w:sz w:val="28"/>
          <w:szCs w:val="28"/>
        </w:rPr>
        <w:t>2</w:t>
      </w:r>
      <w:r w:rsidR="001D44AA" w:rsidRPr="0039671C">
        <w:rPr>
          <w:rFonts w:ascii="Times New Roman" w:hAnsi="Times New Roman"/>
          <w:b/>
          <w:i/>
          <w:sz w:val="28"/>
          <w:szCs w:val="28"/>
        </w:rPr>
        <w:t> 342,0</w:t>
      </w:r>
      <w:r w:rsidR="00F82AC7" w:rsidRPr="0039671C">
        <w:rPr>
          <w:rFonts w:ascii="Times New Roman" w:hAnsi="Times New Roman"/>
          <w:i/>
          <w:sz w:val="28"/>
          <w:szCs w:val="28"/>
        </w:rPr>
        <w:t xml:space="preserve"> тыс. рублей, </w:t>
      </w:r>
      <w:r w:rsidR="00F82AC7" w:rsidRPr="0039671C">
        <w:rPr>
          <w:rFonts w:ascii="Times New Roman" w:hAnsi="Times New Roman"/>
          <w:sz w:val="28"/>
          <w:szCs w:val="28"/>
        </w:rPr>
        <w:t xml:space="preserve">на </w:t>
      </w:r>
      <w:r w:rsidR="00F82AC7" w:rsidRPr="0039671C">
        <w:rPr>
          <w:rFonts w:ascii="Times New Roman" w:hAnsi="Times New Roman"/>
          <w:i/>
          <w:sz w:val="28"/>
          <w:szCs w:val="28"/>
        </w:rPr>
        <w:t>2019 год</w:t>
      </w:r>
      <w:r w:rsidR="00F82AC7" w:rsidRPr="0039671C">
        <w:rPr>
          <w:rFonts w:ascii="Times New Roman" w:hAnsi="Times New Roman"/>
          <w:sz w:val="28"/>
          <w:szCs w:val="28"/>
        </w:rPr>
        <w:t xml:space="preserve"> в сумме </w:t>
      </w:r>
      <w:r w:rsidR="00F82AC7" w:rsidRPr="0039671C">
        <w:rPr>
          <w:rFonts w:ascii="Times New Roman" w:hAnsi="Times New Roman"/>
          <w:b/>
          <w:i/>
          <w:sz w:val="28"/>
          <w:szCs w:val="28"/>
        </w:rPr>
        <w:t>(+)882 242,3</w:t>
      </w:r>
      <w:r w:rsidR="00F82AC7" w:rsidRPr="0039671C">
        <w:rPr>
          <w:rFonts w:ascii="Times New Roman" w:hAnsi="Times New Roman"/>
          <w:i/>
          <w:sz w:val="28"/>
          <w:szCs w:val="28"/>
        </w:rPr>
        <w:t xml:space="preserve"> тыс. рублей, </w:t>
      </w:r>
      <w:r w:rsidR="00F82AC7" w:rsidRPr="0039671C">
        <w:rPr>
          <w:rFonts w:ascii="Times New Roman" w:hAnsi="Times New Roman"/>
          <w:sz w:val="28"/>
          <w:szCs w:val="28"/>
        </w:rPr>
        <w:t xml:space="preserve">на </w:t>
      </w:r>
      <w:r w:rsidR="00F82AC7" w:rsidRPr="0039671C">
        <w:rPr>
          <w:rFonts w:ascii="Times New Roman" w:hAnsi="Times New Roman"/>
          <w:i/>
          <w:sz w:val="28"/>
          <w:szCs w:val="28"/>
        </w:rPr>
        <w:t>2020 год</w:t>
      </w:r>
      <w:r w:rsidR="00F82AC7" w:rsidRPr="0039671C">
        <w:rPr>
          <w:rFonts w:ascii="Times New Roman" w:hAnsi="Times New Roman"/>
          <w:sz w:val="28"/>
          <w:szCs w:val="28"/>
        </w:rPr>
        <w:t xml:space="preserve"> в сумме</w:t>
      </w:r>
      <w:r w:rsidR="00F82AC7" w:rsidRPr="0039671C">
        <w:rPr>
          <w:rFonts w:ascii="Times New Roman" w:hAnsi="Times New Roman"/>
          <w:i/>
          <w:sz w:val="28"/>
          <w:szCs w:val="28"/>
        </w:rPr>
        <w:t xml:space="preserve"> </w:t>
      </w:r>
      <w:r w:rsidR="00F82AC7" w:rsidRPr="0039671C">
        <w:rPr>
          <w:rFonts w:ascii="Times New Roman" w:hAnsi="Times New Roman"/>
          <w:b/>
          <w:i/>
          <w:sz w:val="28"/>
          <w:szCs w:val="28"/>
        </w:rPr>
        <w:t>(+)983 435,2</w:t>
      </w:r>
      <w:r w:rsidR="00F82AC7" w:rsidRPr="0039671C">
        <w:rPr>
          <w:rFonts w:ascii="Times New Roman" w:hAnsi="Times New Roman"/>
          <w:i/>
          <w:sz w:val="28"/>
          <w:szCs w:val="28"/>
        </w:rPr>
        <w:t xml:space="preserve"> тыс. рублей</w:t>
      </w:r>
      <w:r w:rsidR="00F82AC7" w:rsidRPr="0039671C">
        <w:rPr>
          <w:rFonts w:ascii="Times New Roman" w:hAnsi="Times New Roman"/>
          <w:sz w:val="28"/>
          <w:szCs w:val="28"/>
        </w:rPr>
        <w:t xml:space="preserve">. </w:t>
      </w:r>
    </w:p>
    <w:p w:rsidR="006742EF" w:rsidRPr="0039671C" w:rsidRDefault="000D5097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9671C">
        <w:rPr>
          <w:rFonts w:ascii="Times New Roman" w:hAnsi="Times New Roman"/>
          <w:sz w:val="28"/>
          <w:szCs w:val="28"/>
        </w:rPr>
        <w:t>О</w:t>
      </w:r>
      <w:r w:rsidR="00FE751E" w:rsidRPr="0039671C">
        <w:rPr>
          <w:rFonts w:ascii="Times New Roman" w:hAnsi="Times New Roman"/>
          <w:sz w:val="28"/>
          <w:szCs w:val="28"/>
        </w:rPr>
        <w:t xml:space="preserve">существлено </w:t>
      </w:r>
      <w:r w:rsidR="000D713F" w:rsidRPr="0039671C">
        <w:rPr>
          <w:rFonts w:ascii="Times New Roman" w:hAnsi="Times New Roman"/>
          <w:sz w:val="28"/>
          <w:szCs w:val="28"/>
        </w:rPr>
        <w:t>внутрен</w:t>
      </w:r>
      <w:r w:rsidR="009D4EE5" w:rsidRPr="0039671C">
        <w:rPr>
          <w:rFonts w:ascii="Times New Roman" w:hAnsi="Times New Roman"/>
          <w:sz w:val="28"/>
          <w:szCs w:val="28"/>
        </w:rPr>
        <w:t>не</w:t>
      </w:r>
      <w:r w:rsidR="00FE751E" w:rsidRPr="0039671C">
        <w:rPr>
          <w:rFonts w:ascii="Times New Roman" w:hAnsi="Times New Roman"/>
          <w:sz w:val="28"/>
          <w:szCs w:val="28"/>
        </w:rPr>
        <w:t>е</w:t>
      </w:r>
      <w:r w:rsidR="009D4EE5" w:rsidRPr="0039671C">
        <w:rPr>
          <w:rFonts w:ascii="Times New Roman" w:hAnsi="Times New Roman"/>
          <w:sz w:val="28"/>
          <w:szCs w:val="28"/>
        </w:rPr>
        <w:t xml:space="preserve"> перераспределени</w:t>
      </w:r>
      <w:r w:rsidR="00FE751E" w:rsidRPr="0039671C">
        <w:rPr>
          <w:rFonts w:ascii="Times New Roman" w:hAnsi="Times New Roman"/>
          <w:sz w:val="28"/>
          <w:szCs w:val="28"/>
        </w:rPr>
        <w:t>е расходов между государственными программами автономного округа</w:t>
      </w:r>
      <w:r w:rsidR="009D4EE5" w:rsidRPr="0039671C">
        <w:rPr>
          <w:rFonts w:ascii="Times New Roman" w:hAnsi="Times New Roman"/>
          <w:sz w:val="28"/>
          <w:szCs w:val="28"/>
        </w:rPr>
        <w:t xml:space="preserve"> </w:t>
      </w:r>
      <w:r w:rsidR="00D12D2F" w:rsidRPr="0039671C">
        <w:rPr>
          <w:rFonts w:ascii="Times New Roman" w:hAnsi="Times New Roman"/>
          <w:sz w:val="28"/>
          <w:szCs w:val="28"/>
        </w:rPr>
        <w:t xml:space="preserve">на 2018 год </w:t>
      </w:r>
      <w:r w:rsidR="009D4EE5" w:rsidRPr="0039671C">
        <w:rPr>
          <w:rFonts w:ascii="Times New Roman" w:hAnsi="Times New Roman"/>
          <w:sz w:val="28"/>
          <w:szCs w:val="28"/>
        </w:rPr>
        <w:t xml:space="preserve">в сумме </w:t>
      </w:r>
      <w:r w:rsidR="000A302F" w:rsidRPr="0039671C">
        <w:rPr>
          <w:rFonts w:ascii="Times New Roman" w:hAnsi="Times New Roman"/>
          <w:sz w:val="28"/>
          <w:szCs w:val="28"/>
        </w:rPr>
        <w:t>1</w:t>
      </w:r>
      <w:r w:rsidR="00FE751E" w:rsidRPr="0039671C">
        <w:rPr>
          <w:rFonts w:ascii="Times New Roman" w:hAnsi="Times New Roman"/>
          <w:sz w:val="28"/>
          <w:szCs w:val="28"/>
        </w:rPr>
        <w:t> 052 472,0</w:t>
      </w:r>
      <w:r w:rsidR="000D713F" w:rsidRPr="0039671C">
        <w:rPr>
          <w:rFonts w:ascii="Times New Roman" w:hAnsi="Times New Roman"/>
          <w:sz w:val="28"/>
          <w:szCs w:val="28"/>
        </w:rPr>
        <w:t xml:space="preserve"> тыс. рублей,</w:t>
      </w:r>
      <w:r w:rsidR="00D12D2F" w:rsidRPr="0039671C">
        <w:rPr>
          <w:rFonts w:ascii="Times New Roman" w:hAnsi="Times New Roman"/>
          <w:sz w:val="28"/>
          <w:szCs w:val="28"/>
        </w:rPr>
        <w:t xml:space="preserve"> на 2019 год в сумме </w:t>
      </w:r>
      <w:r w:rsidR="00031649">
        <w:rPr>
          <w:rFonts w:ascii="Times New Roman" w:hAnsi="Times New Roman"/>
          <w:sz w:val="28"/>
          <w:szCs w:val="28"/>
        </w:rPr>
        <w:t>770 505,8</w:t>
      </w:r>
      <w:r w:rsidR="00D12D2F" w:rsidRPr="0039671C">
        <w:rPr>
          <w:rFonts w:ascii="Times New Roman" w:hAnsi="Times New Roman"/>
          <w:sz w:val="28"/>
          <w:szCs w:val="28"/>
        </w:rPr>
        <w:t xml:space="preserve"> тыс. рублей, на 2020 год в сумме </w:t>
      </w:r>
      <w:r w:rsidR="00031649">
        <w:rPr>
          <w:rFonts w:ascii="Times New Roman" w:hAnsi="Times New Roman"/>
          <w:sz w:val="28"/>
          <w:szCs w:val="28"/>
        </w:rPr>
        <w:t>1 014 218,8</w:t>
      </w:r>
      <w:r w:rsidR="00D12D2F" w:rsidRPr="0039671C">
        <w:rPr>
          <w:rFonts w:ascii="Times New Roman" w:hAnsi="Times New Roman"/>
          <w:sz w:val="28"/>
          <w:szCs w:val="28"/>
        </w:rPr>
        <w:t xml:space="preserve"> тыс. рублей.</w:t>
      </w:r>
      <w:r w:rsidR="000D713F" w:rsidRPr="0039671C">
        <w:rPr>
          <w:rFonts w:ascii="Times New Roman" w:hAnsi="Times New Roman"/>
          <w:sz w:val="28"/>
          <w:szCs w:val="28"/>
        </w:rPr>
        <w:t xml:space="preserve"> </w:t>
      </w:r>
    </w:p>
    <w:p w:rsidR="009A64C7" w:rsidRPr="0039671C" w:rsidRDefault="009A64C7" w:rsidP="009A64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9671C">
        <w:rPr>
          <w:rFonts w:ascii="Times New Roman" w:hAnsi="Times New Roman"/>
          <w:sz w:val="28"/>
          <w:szCs w:val="28"/>
        </w:rPr>
        <w:t>Дополнительные расходы, включая внутреннее перемещение</w:t>
      </w:r>
      <w:r w:rsidR="00CC0AEE" w:rsidRPr="0039671C">
        <w:rPr>
          <w:rFonts w:ascii="Times New Roman" w:hAnsi="Times New Roman"/>
          <w:sz w:val="28"/>
          <w:szCs w:val="28"/>
        </w:rPr>
        <w:t xml:space="preserve"> на</w:t>
      </w:r>
      <w:r w:rsidRPr="0039671C">
        <w:rPr>
          <w:rFonts w:ascii="Times New Roman" w:hAnsi="Times New Roman"/>
          <w:sz w:val="28"/>
          <w:szCs w:val="28"/>
        </w:rPr>
        <w:t xml:space="preserve"> </w:t>
      </w:r>
      <w:r w:rsidR="00DE7726" w:rsidRPr="0039671C">
        <w:rPr>
          <w:rFonts w:ascii="Times New Roman" w:hAnsi="Times New Roman"/>
          <w:sz w:val="28"/>
          <w:szCs w:val="28"/>
        </w:rPr>
        <w:t xml:space="preserve">2018-2020 годы </w:t>
      </w:r>
      <w:r w:rsidRPr="0039671C">
        <w:rPr>
          <w:rFonts w:ascii="Times New Roman" w:hAnsi="Times New Roman"/>
          <w:sz w:val="28"/>
          <w:szCs w:val="28"/>
        </w:rPr>
        <w:t>в основном направлены</w:t>
      </w:r>
      <w:r w:rsidR="00ED2B63" w:rsidRPr="0039671C">
        <w:rPr>
          <w:rFonts w:ascii="Times New Roman" w:hAnsi="Times New Roman"/>
          <w:sz w:val="28"/>
          <w:szCs w:val="28"/>
        </w:rPr>
        <w:t xml:space="preserve"> на</w:t>
      </w:r>
      <w:r w:rsidRPr="0039671C">
        <w:rPr>
          <w:rFonts w:ascii="Times New Roman" w:hAnsi="Times New Roman"/>
          <w:sz w:val="28"/>
          <w:szCs w:val="28"/>
        </w:rPr>
        <w:t>:</w:t>
      </w:r>
    </w:p>
    <w:p w:rsidR="002A4F31" w:rsidRPr="0039671C" w:rsidRDefault="002A4F31" w:rsidP="002A4F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9671C">
        <w:rPr>
          <w:rFonts w:ascii="Times New Roman" w:hAnsi="Times New Roman"/>
          <w:b/>
          <w:i/>
          <w:sz w:val="28"/>
          <w:szCs w:val="28"/>
        </w:rPr>
        <w:t>ГП «Развитие здравоохранения на 2018–2025 годы и на период до 2030 года»</w:t>
      </w:r>
      <w:r w:rsidRPr="0039671C">
        <w:rPr>
          <w:rFonts w:ascii="Times New Roman" w:hAnsi="Times New Roman"/>
          <w:sz w:val="28"/>
          <w:szCs w:val="28"/>
        </w:rPr>
        <w:t xml:space="preserve"> на строительство объектов государственной собственности автономного округа и на ввод объектов в эксплуатацию (в соответствии с проектом Адресной инвестиционной программы автономного округа) на 2018 год в сумме (+)598 256,0 тыс. рублей;</w:t>
      </w:r>
    </w:p>
    <w:p w:rsidR="002A4F31" w:rsidRPr="0039671C" w:rsidRDefault="002A4F31" w:rsidP="002A4F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9671C">
        <w:rPr>
          <w:rFonts w:ascii="Times New Roman" w:hAnsi="Times New Roman"/>
          <w:sz w:val="28"/>
          <w:szCs w:val="28"/>
        </w:rPr>
        <w:t>- на ввод объектов муниципальной собственности (в соответствии с проектом Адресной инвестиционной программы автономного округа) на 2018 год в сумме (+)151 979,0 тыс. рублей;</w:t>
      </w:r>
    </w:p>
    <w:p w:rsidR="002A4F31" w:rsidRPr="0039671C" w:rsidRDefault="002A4F31" w:rsidP="002A4F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9671C">
        <w:rPr>
          <w:rFonts w:ascii="Times New Roman" w:hAnsi="Times New Roman"/>
          <w:sz w:val="28"/>
          <w:szCs w:val="28"/>
        </w:rPr>
        <w:t xml:space="preserve">- </w:t>
      </w:r>
      <w:r w:rsidR="000D5097" w:rsidRPr="0039671C">
        <w:rPr>
          <w:rFonts w:ascii="Times New Roman" w:hAnsi="Times New Roman"/>
          <w:sz w:val="28"/>
          <w:szCs w:val="28"/>
        </w:rPr>
        <w:t>на</w:t>
      </w:r>
      <w:r w:rsidRPr="0039671C">
        <w:rPr>
          <w:rFonts w:ascii="Times New Roman" w:hAnsi="Times New Roman"/>
          <w:sz w:val="28"/>
          <w:szCs w:val="28"/>
        </w:rPr>
        <w:t xml:space="preserve"> оплат</w:t>
      </w:r>
      <w:r w:rsidR="000D5097" w:rsidRPr="0039671C">
        <w:rPr>
          <w:rFonts w:ascii="Times New Roman" w:hAnsi="Times New Roman"/>
          <w:sz w:val="28"/>
          <w:szCs w:val="28"/>
        </w:rPr>
        <w:t>у</w:t>
      </w:r>
      <w:r w:rsidRPr="0039671C">
        <w:rPr>
          <w:rFonts w:ascii="Times New Roman" w:hAnsi="Times New Roman"/>
          <w:sz w:val="28"/>
          <w:szCs w:val="28"/>
        </w:rPr>
        <w:t xml:space="preserve"> заключенных государственных контрактов </w:t>
      </w:r>
      <w:r w:rsidR="000D5097" w:rsidRPr="0039671C">
        <w:rPr>
          <w:rFonts w:ascii="Times New Roman" w:hAnsi="Times New Roman"/>
          <w:sz w:val="28"/>
          <w:szCs w:val="28"/>
        </w:rPr>
        <w:t xml:space="preserve">в 2017 году </w:t>
      </w:r>
      <w:r w:rsidRPr="0039671C">
        <w:rPr>
          <w:rFonts w:ascii="Times New Roman" w:hAnsi="Times New Roman"/>
          <w:sz w:val="28"/>
          <w:szCs w:val="28"/>
        </w:rPr>
        <w:t>на приобретение медицинского оборудования для государственных учреждений здравоохранения автономного округа</w:t>
      </w:r>
      <w:r w:rsidR="00A26E53" w:rsidRPr="0039671C">
        <w:rPr>
          <w:rFonts w:ascii="Times New Roman" w:hAnsi="Times New Roman"/>
          <w:sz w:val="28"/>
          <w:szCs w:val="28"/>
        </w:rPr>
        <w:t xml:space="preserve"> </w:t>
      </w:r>
      <w:r w:rsidRPr="0039671C">
        <w:rPr>
          <w:rFonts w:ascii="Times New Roman" w:hAnsi="Times New Roman"/>
          <w:sz w:val="28"/>
          <w:szCs w:val="28"/>
        </w:rPr>
        <w:t xml:space="preserve">в сумме (+)65 535,6 тыс. рублей и </w:t>
      </w:r>
      <w:r w:rsidRPr="0039671C">
        <w:rPr>
          <w:rFonts w:ascii="Times New Roman" w:hAnsi="Times New Roman"/>
          <w:sz w:val="28"/>
          <w:szCs w:val="28"/>
        </w:rPr>
        <w:lastRenderedPageBreak/>
        <w:t xml:space="preserve">устройство гостевой автостоянки </w:t>
      </w:r>
      <w:proofErr w:type="spellStart"/>
      <w:r w:rsidRPr="0039671C">
        <w:rPr>
          <w:rFonts w:ascii="Times New Roman" w:hAnsi="Times New Roman"/>
          <w:sz w:val="28"/>
          <w:szCs w:val="28"/>
        </w:rPr>
        <w:t>БУ</w:t>
      </w:r>
      <w:proofErr w:type="spellEnd"/>
      <w:r w:rsidRPr="0039671C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39671C">
        <w:rPr>
          <w:rFonts w:ascii="Times New Roman" w:hAnsi="Times New Roman"/>
          <w:sz w:val="28"/>
          <w:szCs w:val="28"/>
        </w:rPr>
        <w:t>Нижневартовская</w:t>
      </w:r>
      <w:proofErr w:type="spellEnd"/>
      <w:r w:rsidRPr="0039671C">
        <w:rPr>
          <w:rFonts w:ascii="Times New Roman" w:hAnsi="Times New Roman"/>
          <w:sz w:val="28"/>
          <w:szCs w:val="28"/>
        </w:rPr>
        <w:t xml:space="preserve"> окружная клиническая детская больница» в сумме (+)1 112,1 тыс. рублей</w:t>
      </w:r>
      <w:r w:rsidR="000D5097" w:rsidRPr="0039671C">
        <w:rPr>
          <w:rFonts w:ascii="Times New Roman" w:hAnsi="Times New Roman"/>
          <w:sz w:val="28"/>
          <w:szCs w:val="28"/>
        </w:rPr>
        <w:t xml:space="preserve"> на 2018 год</w:t>
      </w:r>
      <w:r w:rsidRPr="0039671C">
        <w:rPr>
          <w:rFonts w:ascii="Times New Roman" w:hAnsi="Times New Roman"/>
          <w:sz w:val="28"/>
          <w:szCs w:val="28"/>
        </w:rPr>
        <w:t>;</w:t>
      </w:r>
    </w:p>
    <w:p w:rsidR="002A4F31" w:rsidRPr="00E14E0C" w:rsidRDefault="002A4F31" w:rsidP="002A4F31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39671C">
        <w:rPr>
          <w:rFonts w:ascii="Times New Roman" w:hAnsi="Times New Roman"/>
          <w:b/>
          <w:i/>
          <w:sz w:val="28"/>
          <w:szCs w:val="28"/>
        </w:rPr>
        <w:t>ГП «Развитие образовани</w:t>
      </w:r>
      <w:r w:rsidRPr="00E14E0C">
        <w:rPr>
          <w:rFonts w:ascii="Times New Roman" w:hAnsi="Times New Roman"/>
          <w:b/>
          <w:i/>
          <w:sz w:val="28"/>
          <w:szCs w:val="28"/>
        </w:rPr>
        <w:t>я в Ханты-Мансийском автономном округе – Югре на 2018–2025 годы и на период до 2030 года</w:t>
      </w:r>
      <w:r>
        <w:rPr>
          <w:rFonts w:ascii="Times New Roman" w:hAnsi="Times New Roman"/>
          <w:b/>
          <w:i/>
          <w:sz w:val="28"/>
          <w:szCs w:val="28"/>
        </w:rPr>
        <w:t>»</w:t>
      </w:r>
      <w:r w:rsidRPr="00E14E0C">
        <w:rPr>
          <w:rFonts w:ascii="Times New Roman" w:hAnsi="Times New Roman"/>
          <w:i/>
          <w:sz w:val="28"/>
          <w:szCs w:val="28"/>
        </w:rPr>
        <w:t>:</w:t>
      </w:r>
    </w:p>
    <w:p w:rsidR="002A4F31" w:rsidRDefault="002A4F31" w:rsidP="002A4F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-</w:t>
      </w:r>
      <w:r w:rsidRPr="00E14E0C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ED2B63">
        <w:rPr>
          <w:rFonts w:ascii="Times New Roman" w:hAnsi="Times New Roman"/>
          <w:sz w:val="28"/>
          <w:szCs w:val="28"/>
        </w:rPr>
        <w:t xml:space="preserve">на создание приоритетных объектов общего образования в соответствии </w:t>
      </w:r>
      <w:r w:rsidR="000D5097">
        <w:rPr>
          <w:rFonts w:ascii="Times New Roman" w:hAnsi="Times New Roman"/>
          <w:sz w:val="28"/>
          <w:szCs w:val="28"/>
        </w:rPr>
        <w:t xml:space="preserve">с </w:t>
      </w:r>
      <w:r w:rsidRPr="00ED2B63">
        <w:rPr>
          <w:rFonts w:ascii="Times New Roman" w:hAnsi="Times New Roman"/>
          <w:sz w:val="28"/>
          <w:szCs w:val="28"/>
        </w:rPr>
        <w:t>поручени</w:t>
      </w:r>
      <w:r w:rsidR="000D5097">
        <w:rPr>
          <w:rFonts w:ascii="Times New Roman" w:hAnsi="Times New Roman"/>
          <w:sz w:val="28"/>
          <w:szCs w:val="28"/>
        </w:rPr>
        <w:t>ем</w:t>
      </w:r>
      <w:r w:rsidRPr="00ED2B63">
        <w:rPr>
          <w:rFonts w:ascii="Times New Roman" w:hAnsi="Times New Roman"/>
          <w:sz w:val="28"/>
          <w:szCs w:val="28"/>
        </w:rPr>
        <w:t xml:space="preserve"> </w:t>
      </w:r>
      <w:r w:rsidR="000D5097">
        <w:rPr>
          <w:rFonts w:ascii="Times New Roman" w:hAnsi="Times New Roman"/>
          <w:sz w:val="28"/>
          <w:szCs w:val="28"/>
        </w:rPr>
        <w:t>Президента Российской Федерации</w:t>
      </w:r>
      <w:r w:rsidRPr="00ED2B6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</w:t>
      </w:r>
      <w:r w:rsidRPr="00ED2B63">
        <w:rPr>
          <w:rFonts w:ascii="Times New Roman" w:hAnsi="Times New Roman"/>
          <w:sz w:val="28"/>
          <w:szCs w:val="28"/>
        </w:rPr>
        <w:t xml:space="preserve"> 2019 год 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0D5097">
        <w:rPr>
          <w:rFonts w:ascii="Times New Roman" w:hAnsi="Times New Roman"/>
          <w:sz w:val="28"/>
          <w:szCs w:val="28"/>
        </w:rPr>
        <w:t xml:space="preserve">          </w:t>
      </w:r>
      <w:r w:rsidRPr="00ED2B63">
        <w:rPr>
          <w:rFonts w:ascii="Times New Roman" w:hAnsi="Times New Roman"/>
          <w:sz w:val="28"/>
          <w:szCs w:val="28"/>
        </w:rPr>
        <w:t>(+)1 314 165,2 тыс. рублей</w:t>
      </w:r>
      <w:r>
        <w:rPr>
          <w:rFonts w:ascii="Times New Roman" w:hAnsi="Times New Roman"/>
          <w:sz w:val="28"/>
          <w:szCs w:val="28"/>
        </w:rPr>
        <w:t>, на</w:t>
      </w:r>
      <w:r w:rsidRPr="00ED2B63">
        <w:rPr>
          <w:rFonts w:ascii="Times New Roman" w:hAnsi="Times New Roman"/>
          <w:sz w:val="28"/>
          <w:szCs w:val="28"/>
        </w:rPr>
        <w:t xml:space="preserve"> 2020 год</w:t>
      </w:r>
      <w:r>
        <w:rPr>
          <w:rFonts w:ascii="Times New Roman" w:hAnsi="Times New Roman"/>
          <w:sz w:val="28"/>
          <w:szCs w:val="28"/>
        </w:rPr>
        <w:t xml:space="preserve"> (+)3 782 572,6 тыс. рублей;</w:t>
      </w:r>
    </w:p>
    <w:p w:rsidR="002A4F31" w:rsidRDefault="002A4F31" w:rsidP="002A4F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C0F5E">
        <w:rPr>
          <w:rFonts w:ascii="Times New Roman" w:hAnsi="Times New Roman"/>
          <w:sz w:val="28"/>
          <w:szCs w:val="28"/>
        </w:rPr>
        <w:t xml:space="preserve">на строительство объектов государственной собственности </w:t>
      </w:r>
      <w:r>
        <w:rPr>
          <w:rFonts w:ascii="Times New Roman" w:hAnsi="Times New Roman"/>
          <w:sz w:val="28"/>
          <w:szCs w:val="28"/>
        </w:rPr>
        <w:t xml:space="preserve">автономного округа </w:t>
      </w:r>
      <w:r w:rsidRPr="00E14E0C">
        <w:rPr>
          <w:rFonts w:ascii="Times New Roman" w:hAnsi="Times New Roman"/>
          <w:sz w:val="28"/>
          <w:szCs w:val="28"/>
        </w:rPr>
        <w:t>(в соответствии с проектом Адресной инвестиционной программы</w:t>
      </w:r>
      <w:r>
        <w:rPr>
          <w:rFonts w:ascii="Times New Roman" w:hAnsi="Times New Roman"/>
          <w:sz w:val="28"/>
          <w:szCs w:val="28"/>
        </w:rPr>
        <w:t xml:space="preserve"> автономного округа</w:t>
      </w:r>
      <w:r w:rsidRPr="00E14E0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на 2018 год </w:t>
      </w:r>
      <w:r w:rsidRPr="00AC0F5E">
        <w:rPr>
          <w:rFonts w:ascii="Times New Roman" w:hAnsi="Times New Roman"/>
          <w:sz w:val="28"/>
          <w:szCs w:val="28"/>
        </w:rPr>
        <w:t>в сумме (+)335 964,9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2A4F31" w:rsidRDefault="002A4F31" w:rsidP="002A4F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14E0C">
        <w:rPr>
          <w:rFonts w:ascii="Times New Roman" w:hAnsi="Times New Roman"/>
          <w:sz w:val="28"/>
          <w:szCs w:val="28"/>
        </w:rPr>
        <w:t>на приобретение, создание в соответствии с концессионными соглашениями объектов недвижимого имущества для размещения дошкольных образовательных организаций, общеобразовательных организаций</w:t>
      </w:r>
      <w:r>
        <w:rPr>
          <w:rFonts w:ascii="Times New Roman" w:hAnsi="Times New Roman"/>
          <w:sz w:val="28"/>
          <w:szCs w:val="28"/>
        </w:rPr>
        <w:t xml:space="preserve"> автономного округа на</w:t>
      </w:r>
      <w:r w:rsidRPr="00E14E0C">
        <w:rPr>
          <w:rFonts w:ascii="Times New Roman" w:hAnsi="Times New Roman"/>
          <w:sz w:val="28"/>
          <w:szCs w:val="28"/>
        </w:rPr>
        <w:t xml:space="preserve"> 2018 год в сумме (+)160 421,9 тыс. рублей, </w:t>
      </w:r>
      <w:r>
        <w:rPr>
          <w:rFonts w:ascii="Times New Roman" w:hAnsi="Times New Roman"/>
          <w:sz w:val="28"/>
          <w:szCs w:val="28"/>
        </w:rPr>
        <w:t>на</w:t>
      </w:r>
      <w:r w:rsidRPr="00E14E0C">
        <w:rPr>
          <w:rFonts w:ascii="Times New Roman" w:hAnsi="Times New Roman"/>
          <w:sz w:val="28"/>
          <w:szCs w:val="28"/>
        </w:rPr>
        <w:t xml:space="preserve"> 2019 год (+)</w:t>
      </w:r>
      <w:r>
        <w:rPr>
          <w:rFonts w:ascii="Times New Roman" w:hAnsi="Times New Roman"/>
          <w:sz w:val="28"/>
          <w:szCs w:val="28"/>
        </w:rPr>
        <w:t>296 915,1</w:t>
      </w:r>
      <w:r w:rsidRPr="00E14E0C">
        <w:rPr>
          <w:rFonts w:ascii="Times New Roman" w:hAnsi="Times New Roman"/>
          <w:sz w:val="28"/>
          <w:szCs w:val="28"/>
        </w:rPr>
        <w:t xml:space="preserve"> тыс. рублей, </w:t>
      </w:r>
      <w:r>
        <w:rPr>
          <w:rFonts w:ascii="Times New Roman" w:hAnsi="Times New Roman"/>
          <w:sz w:val="28"/>
          <w:szCs w:val="28"/>
        </w:rPr>
        <w:t>на</w:t>
      </w:r>
      <w:r w:rsidRPr="00E14E0C">
        <w:rPr>
          <w:rFonts w:ascii="Times New Roman" w:hAnsi="Times New Roman"/>
          <w:sz w:val="28"/>
          <w:szCs w:val="28"/>
        </w:rPr>
        <w:t xml:space="preserve"> 2020 год (+)208 778,7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2A4F31" w:rsidRDefault="002A4F31" w:rsidP="002A4F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14E0C">
        <w:rPr>
          <w:rFonts w:ascii="Times New Roman" w:hAnsi="Times New Roman"/>
          <w:sz w:val="28"/>
          <w:szCs w:val="28"/>
        </w:rPr>
        <w:t xml:space="preserve">для обеспечения софинансирования </w:t>
      </w:r>
      <w:r w:rsidR="00FE751E">
        <w:rPr>
          <w:rFonts w:ascii="Times New Roman" w:hAnsi="Times New Roman"/>
          <w:sz w:val="28"/>
          <w:szCs w:val="28"/>
        </w:rPr>
        <w:t xml:space="preserve">средств </w:t>
      </w:r>
      <w:r w:rsidRPr="00E14E0C">
        <w:rPr>
          <w:rFonts w:ascii="Times New Roman" w:hAnsi="Times New Roman"/>
          <w:sz w:val="28"/>
          <w:szCs w:val="28"/>
        </w:rPr>
        <w:t>федерального бюджета</w:t>
      </w:r>
      <w:r w:rsidR="000D5097">
        <w:rPr>
          <w:rFonts w:ascii="Times New Roman" w:hAnsi="Times New Roman"/>
          <w:sz w:val="28"/>
          <w:szCs w:val="28"/>
        </w:rPr>
        <w:t xml:space="preserve"> на</w:t>
      </w:r>
      <w:r w:rsidRPr="00E14E0C">
        <w:rPr>
          <w:rFonts w:ascii="Times New Roman" w:hAnsi="Times New Roman"/>
          <w:sz w:val="28"/>
          <w:szCs w:val="28"/>
        </w:rPr>
        <w:t xml:space="preserve"> строительство общеобразовательных объектов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E14E0C">
        <w:rPr>
          <w:rFonts w:ascii="Times New Roman" w:hAnsi="Times New Roman"/>
          <w:sz w:val="28"/>
          <w:szCs w:val="28"/>
        </w:rPr>
        <w:t xml:space="preserve"> на завершение строительства объектов муниципальной собственности (в соответствии с проектом Адресной инвестиционной программы</w:t>
      </w:r>
      <w:r>
        <w:rPr>
          <w:rFonts w:ascii="Times New Roman" w:hAnsi="Times New Roman"/>
          <w:sz w:val="28"/>
          <w:szCs w:val="28"/>
        </w:rPr>
        <w:t xml:space="preserve"> автономного округа</w:t>
      </w:r>
      <w:r w:rsidRPr="00E14E0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на 2018 год </w:t>
      </w:r>
      <w:r w:rsidRPr="00E14E0C">
        <w:rPr>
          <w:rFonts w:ascii="Times New Roman" w:hAnsi="Times New Roman"/>
          <w:sz w:val="28"/>
          <w:szCs w:val="28"/>
        </w:rPr>
        <w:t>в сумме (+)147</w:t>
      </w:r>
      <w:r w:rsidR="002C130A">
        <w:rPr>
          <w:rFonts w:ascii="Times New Roman" w:hAnsi="Times New Roman"/>
          <w:sz w:val="28"/>
          <w:szCs w:val="28"/>
        </w:rPr>
        <w:t> </w:t>
      </w:r>
      <w:r w:rsidRPr="00E14E0C">
        <w:rPr>
          <w:rFonts w:ascii="Times New Roman" w:hAnsi="Times New Roman"/>
          <w:sz w:val="28"/>
          <w:szCs w:val="28"/>
        </w:rPr>
        <w:t>973,7 тыс. рублей,</w:t>
      </w:r>
      <w:r>
        <w:rPr>
          <w:rFonts w:ascii="Times New Roman" w:hAnsi="Times New Roman"/>
          <w:sz w:val="28"/>
          <w:szCs w:val="28"/>
        </w:rPr>
        <w:t xml:space="preserve"> на</w:t>
      </w:r>
      <w:r w:rsidRPr="00E14E0C">
        <w:rPr>
          <w:rFonts w:ascii="Times New Roman" w:hAnsi="Times New Roman"/>
          <w:sz w:val="28"/>
          <w:szCs w:val="28"/>
        </w:rPr>
        <w:t xml:space="preserve"> 2019 год (+)91 249,7 тыс. рублей, </w:t>
      </w:r>
      <w:r>
        <w:rPr>
          <w:rFonts w:ascii="Times New Roman" w:hAnsi="Times New Roman"/>
          <w:sz w:val="28"/>
          <w:szCs w:val="28"/>
        </w:rPr>
        <w:t>на</w:t>
      </w:r>
      <w:r w:rsidRPr="00E14E0C">
        <w:rPr>
          <w:rFonts w:ascii="Times New Roman" w:hAnsi="Times New Roman"/>
          <w:sz w:val="28"/>
          <w:szCs w:val="28"/>
        </w:rPr>
        <w:t xml:space="preserve"> 2020 год (+)207 781,2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2A4F31" w:rsidRPr="00132E05" w:rsidRDefault="002A4F31" w:rsidP="002A4F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32E05">
        <w:rPr>
          <w:rFonts w:ascii="Times New Roman" w:hAnsi="Times New Roman"/>
          <w:sz w:val="28"/>
          <w:szCs w:val="28"/>
        </w:rPr>
        <w:t xml:space="preserve">- </w:t>
      </w:r>
      <w:r w:rsidRPr="00500949">
        <w:rPr>
          <w:rFonts w:ascii="Times New Roman" w:hAnsi="Times New Roman"/>
          <w:sz w:val="28"/>
          <w:szCs w:val="28"/>
        </w:rPr>
        <w:t>на оснащение объектов капитального строительства, реконструкции средствами обучения и воспитания, необходимыми для реализации образовательных программ, соответствующими современным условиям обучения общего образования, включая дошкольное</w:t>
      </w:r>
      <w:r w:rsidRPr="00132E05">
        <w:rPr>
          <w:rFonts w:ascii="Times New Roman" w:hAnsi="Times New Roman"/>
          <w:sz w:val="28"/>
          <w:szCs w:val="28"/>
        </w:rPr>
        <w:t xml:space="preserve"> (детский сад п. Угут) на 2018 год в сумме (+)22 500,0 тыс. рублей;</w:t>
      </w:r>
    </w:p>
    <w:p w:rsidR="002A4F31" w:rsidRDefault="002A4F31" w:rsidP="002A4F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C0F5E">
        <w:rPr>
          <w:rFonts w:ascii="Times New Roman" w:hAnsi="Times New Roman"/>
          <w:b/>
          <w:i/>
          <w:sz w:val="28"/>
          <w:szCs w:val="28"/>
        </w:rPr>
        <w:t>ГП «Социальная поддержка жителей Ханты-Мансийского автономного округа – Югры на 2018-2025 годы и на период до 2030 года»</w:t>
      </w:r>
      <w:r w:rsidRPr="00130F85">
        <w:rPr>
          <w:rFonts w:ascii="Times New Roman" w:hAnsi="Times New Roman"/>
          <w:sz w:val="28"/>
          <w:szCs w:val="28"/>
        </w:rPr>
        <w:t xml:space="preserve"> </w:t>
      </w:r>
      <w:r w:rsidR="000D5097">
        <w:rPr>
          <w:rFonts w:ascii="Times New Roman" w:hAnsi="Times New Roman"/>
          <w:sz w:val="28"/>
          <w:szCs w:val="28"/>
        </w:rPr>
        <w:t>на</w:t>
      </w:r>
      <w:r w:rsidRPr="00130F85">
        <w:rPr>
          <w:rFonts w:ascii="Times New Roman" w:hAnsi="Times New Roman"/>
          <w:sz w:val="28"/>
          <w:szCs w:val="28"/>
        </w:rPr>
        <w:t xml:space="preserve"> оплат</w:t>
      </w:r>
      <w:r w:rsidR="000D5097">
        <w:rPr>
          <w:rFonts w:ascii="Times New Roman" w:hAnsi="Times New Roman"/>
          <w:sz w:val="28"/>
          <w:szCs w:val="28"/>
        </w:rPr>
        <w:t>у</w:t>
      </w:r>
      <w:r w:rsidRPr="00130F85">
        <w:rPr>
          <w:rFonts w:ascii="Times New Roman" w:hAnsi="Times New Roman"/>
          <w:sz w:val="28"/>
          <w:szCs w:val="28"/>
        </w:rPr>
        <w:t xml:space="preserve"> заключенных в 2017 году контрактов на приобретение жилых помещений детям-сиротам</w:t>
      </w:r>
      <w:r>
        <w:rPr>
          <w:rFonts w:ascii="Times New Roman" w:hAnsi="Times New Roman"/>
          <w:sz w:val="28"/>
          <w:szCs w:val="28"/>
        </w:rPr>
        <w:t xml:space="preserve"> в сумме (+)87 339,8 тыс. рублей</w:t>
      </w:r>
      <w:r w:rsidR="000D5097" w:rsidRPr="000D5097">
        <w:rPr>
          <w:rFonts w:ascii="Times New Roman" w:hAnsi="Times New Roman"/>
          <w:sz w:val="28"/>
          <w:szCs w:val="28"/>
        </w:rPr>
        <w:t xml:space="preserve"> </w:t>
      </w:r>
      <w:r w:rsidR="000D5097">
        <w:rPr>
          <w:rFonts w:ascii="Times New Roman" w:hAnsi="Times New Roman"/>
          <w:sz w:val="28"/>
          <w:szCs w:val="28"/>
        </w:rPr>
        <w:t>на 2018 год</w:t>
      </w:r>
      <w:r>
        <w:rPr>
          <w:rFonts w:ascii="Times New Roman" w:hAnsi="Times New Roman"/>
          <w:sz w:val="28"/>
          <w:szCs w:val="28"/>
        </w:rPr>
        <w:t>;</w:t>
      </w:r>
    </w:p>
    <w:p w:rsidR="002A4F31" w:rsidRDefault="002A4F31" w:rsidP="002A4F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C7E58">
        <w:rPr>
          <w:rFonts w:ascii="Times New Roman" w:hAnsi="Times New Roman"/>
          <w:b/>
          <w:i/>
          <w:sz w:val="28"/>
          <w:szCs w:val="28"/>
        </w:rPr>
        <w:t>ГП «Развитие культуры в Ханты-Мансийском автономном округе – Югре на 2018–2025 годы и на период до 2030 года»</w:t>
      </w:r>
      <w:r w:rsidRPr="00014DCA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 xml:space="preserve">строительство </w:t>
      </w:r>
      <w:r w:rsidRPr="00014DCA">
        <w:rPr>
          <w:rFonts w:ascii="Times New Roman" w:hAnsi="Times New Roman"/>
          <w:sz w:val="28"/>
          <w:szCs w:val="28"/>
        </w:rPr>
        <w:t>объект</w:t>
      </w:r>
      <w:r>
        <w:rPr>
          <w:rFonts w:ascii="Times New Roman" w:hAnsi="Times New Roman"/>
          <w:sz w:val="28"/>
          <w:szCs w:val="28"/>
        </w:rPr>
        <w:t xml:space="preserve">ов муниципальной собственности </w:t>
      </w:r>
      <w:r w:rsidRPr="00014DCA">
        <w:rPr>
          <w:rFonts w:ascii="Times New Roman" w:hAnsi="Times New Roman"/>
          <w:sz w:val="28"/>
          <w:szCs w:val="28"/>
        </w:rPr>
        <w:t>(в соответствии с проектом Адресной инвестиционной программы</w:t>
      </w:r>
      <w:r>
        <w:rPr>
          <w:rFonts w:ascii="Times New Roman" w:hAnsi="Times New Roman"/>
          <w:sz w:val="28"/>
          <w:szCs w:val="28"/>
        </w:rPr>
        <w:t xml:space="preserve"> автономного округа)</w:t>
      </w:r>
      <w:r w:rsidRPr="00BC7E58">
        <w:rPr>
          <w:rFonts w:ascii="Times New Roman" w:hAnsi="Times New Roman"/>
          <w:sz w:val="28"/>
          <w:szCs w:val="28"/>
        </w:rPr>
        <w:t xml:space="preserve"> </w:t>
      </w:r>
      <w:r w:rsidRPr="00014DCA">
        <w:rPr>
          <w:rFonts w:ascii="Times New Roman" w:hAnsi="Times New Roman"/>
          <w:sz w:val="28"/>
          <w:szCs w:val="28"/>
        </w:rPr>
        <w:t xml:space="preserve">в 2018 году в сумме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014DCA">
        <w:rPr>
          <w:rFonts w:ascii="Times New Roman" w:hAnsi="Times New Roman"/>
          <w:sz w:val="28"/>
          <w:szCs w:val="28"/>
        </w:rPr>
        <w:t>(+)83 800,0 тыс. рублей, в 2019 году (+)16 581,1 тыс. рублей</w:t>
      </w:r>
      <w:r w:rsidR="00F56CFD">
        <w:rPr>
          <w:rFonts w:ascii="Times New Roman" w:hAnsi="Times New Roman"/>
          <w:sz w:val="28"/>
          <w:szCs w:val="28"/>
        </w:rPr>
        <w:t>, на строительство объектов государственной собственности автономного округа в 2020 году (+)100 381,1 тыс</w:t>
      </w:r>
      <w:proofErr w:type="gramEnd"/>
      <w:r w:rsidR="00F56CFD">
        <w:rPr>
          <w:rFonts w:ascii="Times New Roman" w:hAnsi="Times New Roman"/>
          <w:sz w:val="28"/>
          <w:szCs w:val="28"/>
        </w:rPr>
        <w:t>. рублей</w:t>
      </w:r>
      <w:r>
        <w:rPr>
          <w:rFonts w:ascii="Times New Roman" w:hAnsi="Times New Roman"/>
          <w:sz w:val="28"/>
          <w:szCs w:val="28"/>
        </w:rPr>
        <w:t>;</w:t>
      </w:r>
    </w:p>
    <w:p w:rsidR="002A4F31" w:rsidRDefault="002A4F31" w:rsidP="002A4F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C7E58">
        <w:rPr>
          <w:rFonts w:ascii="Times New Roman" w:hAnsi="Times New Roman"/>
          <w:b/>
          <w:i/>
          <w:sz w:val="28"/>
          <w:szCs w:val="28"/>
        </w:rPr>
        <w:t>ГП «Развитие физической культуры и спорта в Ханты-Мансийском автономном округе – Югре на 2018–2025 годы и на период до 2030 года»</w:t>
      </w:r>
      <w:r w:rsidRPr="00130F85">
        <w:rPr>
          <w:rFonts w:ascii="Times New Roman" w:hAnsi="Times New Roman"/>
          <w:sz w:val="28"/>
          <w:szCs w:val="28"/>
        </w:rPr>
        <w:t xml:space="preserve"> на ввод объектов</w:t>
      </w:r>
      <w:r w:rsidR="00FE751E">
        <w:rPr>
          <w:rFonts w:ascii="Times New Roman" w:hAnsi="Times New Roman"/>
          <w:sz w:val="28"/>
          <w:szCs w:val="28"/>
        </w:rPr>
        <w:t xml:space="preserve"> муниципальной собственности</w:t>
      </w:r>
      <w:r>
        <w:rPr>
          <w:rFonts w:ascii="Times New Roman" w:hAnsi="Times New Roman"/>
          <w:sz w:val="28"/>
          <w:szCs w:val="28"/>
        </w:rPr>
        <w:t xml:space="preserve"> в эксплуатацию</w:t>
      </w:r>
      <w:r w:rsidRPr="00130F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(в соответствии с проектом </w:t>
      </w:r>
      <w:r w:rsidRPr="00130F85">
        <w:rPr>
          <w:rFonts w:ascii="Times New Roman" w:hAnsi="Times New Roman"/>
          <w:sz w:val="28"/>
          <w:szCs w:val="28"/>
        </w:rPr>
        <w:t>Адресн</w:t>
      </w:r>
      <w:r>
        <w:rPr>
          <w:rFonts w:ascii="Times New Roman" w:hAnsi="Times New Roman"/>
          <w:sz w:val="28"/>
          <w:szCs w:val="28"/>
        </w:rPr>
        <w:t>ой</w:t>
      </w:r>
      <w:r w:rsidRPr="00130F85">
        <w:rPr>
          <w:rFonts w:ascii="Times New Roman" w:hAnsi="Times New Roman"/>
          <w:sz w:val="28"/>
          <w:szCs w:val="28"/>
        </w:rPr>
        <w:t xml:space="preserve"> инвестиционн</w:t>
      </w:r>
      <w:r>
        <w:rPr>
          <w:rFonts w:ascii="Times New Roman" w:hAnsi="Times New Roman"/>
          <w:sz w:val="28"/>
          <w:szCs w:val="28"/>
        </w:rPr>
        <w:t>ой</w:t>
      </w:r>
      <w:r w:rsidRPr="00130F85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 автономного округа) на</w:t>
      </w:r>
      <w:r w:rsidRPr="00130F85">
        <w:rPr>
          <w:rFonts w:ascii="Times New Roman" w:hAnsi="Times New Roman"/>
          <w:sz w:val="28"/>
          <w:szCs w:val="28"/>
        </w:rPr>
        <w:t xml:space="preserve"> 2018 год</w:t>
      </w:r>
      <w:r>
        <w:rPr>
          <w:rFonts w:ascii="Times New Roman" w:hAnsi="Times New Roman"/>
          <w:sz w:val="28"/>
          <w:szCs w:val="28"/>
        </w:rPr>
        <w:t xml:space="preserve"> в сумме</w:t>
      </w:r>
      <w:r w:rsidRPr="00130F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(+)177 798,4 тыс. рублей;</w:t>
      </w:r>
    </w:p>
    <w:p w:rsidR="002A4F31" w:rsidRPr="00113BCE" w:rsidRDefault="002A4F31" w:rsidP="002A4F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4203E">
        <w:rPr>
          <w:rFonts w:ascii="Times New Roman" w:hAnsi="Times New Roman"/>
          <w:b/>
          <w:i/>
          <w:sz w:val="28"/>
          <w:szCs w:val="28"/>
        </w:rPr>
        <w:t>ГП «Социально-экономическое развитие коренных малочисленных народов Севера Ханты-Мансийского автономного округа – Югры на 2018</w:t>
      </w:r>
      <w:r w:rsidRPr="00AC0F5E">
        <w:rPr>
          <w:rFonts w:ascii="Times New Roman" w:hAnsi="Times New Roman"/>
          <w:b/>
          <w:i/>
          <w:sz w:val="28"/>
          <w:szCs w:val="28"/>
        </w:rPr>
        <w:t>–</w:t>
      </w:r>
      <w:r w:rsidRPr="00A4203E">
        <w:rPr>
          <w:rFonts w:ascii="Times New Roman" w:hAnsi="Times New Roman"/>
          <w:b/>
          <w:i/>
          <w:sz w:val="28"/>
          <w:szCs w:val="28"/>
        </w:rPr>
        <w:t>2025 годы и на период до 2030 года»</w:t>
      </w:r>
      <w:r w:rsidRPr="00113BCE">
        <w:rPr>
          <w:rFonts w:ascii="Times New Roman" w:hAnsi="Times New Roman"/>
          <w:sz w:val="28"/>
          <w:szCs w:val="28"/>
        </w:rPr>
        <w:t xml:space="preserve"> </w:t>
      </w:r>
      <w:r w:rsidR="00FE751E">
        <w:rPr>
          <w:rFonts w:ascii="Times New Roman" w:hAnsi="Times New Roman"/>
          <w:sz w:val="28"/>
          <w:szCs w:val="28"/>
        </w:rPr>
        <w:t>на</w:t>
      </w:r>
      <w:r w:rsidRPr="00113BCE">
        <w:rPr>
          <w:rFonts w:ascii="Times New Roman" w:hAnsi="Times New Roman"/>
          <w:sz w:val="28"/>
          <w:szCs w:val="28"/>
        </w:rPr>
        <w:t xml:space="preserve"> предоставлени</w:t>
      </w:r>
      <w:r w:rsidR="00FE751E">
        <w:rPr>
          <w:rFonts w:ascii="Times New Roman" w:hAnsi="Times New Roman"/>
          <w:sz w:val="28"/>
          <w:szCs w:val="28"/>
        </w:rPr>
        <w:t>е</w:t>
      </w:r>
      <w:r w:rsidRPr="00113BCE">
        <w:rPr>
          <w:rFonts w:ascii="Times New Roman" w:hAnsi="Times New Roman"/>
          <w:sz w:val="28"/>
          <w:szCs w:val="28"/>
        </w:rPr>
        <w:t xml:space="preserve"> грантов в виде субсидий для реализации проектов и программ, способствующих развитию </w:t>
      </w:r>
      <w:r w:rsidRPr="00113BCE">
        <w:rPr>
          <w:rFonts w:ascii="Times New Roman" w:hAnsi="Times New Roman"/>
          <w:sz w:val="28"/>
          <w:szCs w:val="28"/>
        </w:rPr>
        <w:lastRenderedPageBreak/>
        <w:t>традиционной хозяйственной деятельности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3BCE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2018-2020 годы в сумме </w:t>
      </w:r>
      <w:r w:rsidRPr="00113BCE">
        <w:rPr>
          <w:rFonts w:ascii="Times New Roman" w:hAnsi="Times New Roman"/>
          <w:sz w:val="28"/>
          <w:szCs w:val="28"/>
        </w:rPr>
        <w:t xml:space="preserve">(+)21 000,0 тыс. рублей </w:t>
      </w:r>
      <w:r>
        <w:rPr>
          <w:rFonts w:ascii="Times New Roman" w:hAnsi="Times New Roman"/>
          <w:sz w:val="28"/>
          <w:szCs w:val="28"/>
        </w:rPr>
        <w:t>ежегодно;</w:t>
      </w:r>
    </w:p>
    <w:p w:rsidR="009D1CC9" w:rsidRPr="009D1CC9" w:rsidRDefault="002A4F31" w:rsidP="002A4F31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9D1CC9">
        <w:rPr>
          <w:rFonts w:ascii="Times New Roman" w:hAnsi="Times New Roman"/>
          <w:b/>
          <w:i/>
          <w:sz w:val="28"/>
          <w:szCs w:val="28"/>
        </w:rPr>
        <w:t>ГП «Обеспечение доступным и комфортным жильем жителей Ханты-Мансийского автономного округа – Югры в 2018–2025 годах и на период до 2030 года»</w:t>
      </w:r>
      <w:r w:rsidR="009D1CC9" w:rsidRPr="009D1CC9">
        <w:rPr>
          <w:rFonts w:ascii="Times New Roman" w:hAnsi="Times New Roman"/>
          <w:b/>
          <w:i/>
          <w:sz w:val="28"/>
          <w:szCs w:val="28"/>
        </w:rPr>
        <w:t>:</w:t>
      </w:r>
    </w:p>
    <w:p w:rsidR="002A4F31" w:rsidRDefault="009D1CC9" w:rsidP="002A4F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1CC9">
        <w:rPr>
          <w:rFonts w:ascii="Times New Roman" w:hAnsi="Times New Roman"/>
          <w:b/>
          <w:sz w:val="28"/>
          <w:szCs w:val="28"/>
        </w:rPr>
        <w:t>-</w:t>
      </w:r>
      <w:r w:rsidR="002A4F31" w:rsidRPr="009D1CC9">
        <w:rPr>
          <w:rFonts w:ascii="Times New Roman" w:hAnsi="Times New Roman"/>
          <w:sz w:val="28"/>
          <w:szCs w:val="28"/>
        </w:rPr>
        <w:t xml:space="preserve"> на возмещение части затрат на строительство инженерных сетей и объектов инженерной инфраструктуры в 2018 году в сумме (+)38 954,7 тыс. рублей;</w:t>
      </w:r>
    </w:p>
    <w:p w:rsidR="009D1CC9" w:rsidRPr="004228E7" w:rsidRDefault="009D1CC9" w:rsidP="002A4F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</w:t>
      </w:r>
      <w:r w:rsidRPr="009D1CC9">
        <w:rPr>
          <w:rFonts w:ascii="Times New Roman" w:hAnsi="Times New Roman"/>
          <w:sz w:val="28"/>
          <w:szCs w:val="28"/>
        </w:rPr>
        <w:t xml:space="preserve"> завершени</w:t>
      </w:r>
      <w:r>
        <w:rPr>
          <w:rFonts w:ascii="Times New Roman" w:hAnsi="Times New Roman"/>
          <w:sz w:val="28"/>
          <w:szCs w:val="28"/>
        </w:rPr>
        <w:t>е</w:t>
      </w:r>
      <w:r w:rsidRPr="009D1CC9">
        <w:rPr>
          <w:rFonts w:ascii="Times New Roman" w:hAnsi="Times New Roman"/>
          <w:sz w:val="28"/>
          <w:szCs w:val="28"/>
        </w:rPr>
        <w:t xml:space="preserve"> строительства многоквартирных домов </w:t>
      </w:r>
      <w:r>
        <w:rPr>
          <w:rFonts w:ascii="Times New Roman" w:hAnsi="Times New Roman"/>
          <w:sz w:val="28"/>
          <w:szCs w:val="28"/>
        </w:rPr>
        <w:t>о</w:t>
      </w:r>
      <w:r w:rsidRPr="009D1CC9">
        <w:rPr>
          <w:rFonts w:ascii="Times New Roman" w:hAnsi="Times New Roman"/>
          <w:sz w:val="28"/>
          <w:szCs w:val="28"/>
        </w:rPr>
        <w:t>кружным фондом развития жилищного строительства «Жилище»</w:t>
      </w:r>
      <w:r>
        <w:rPr>
          <w:rFonts w:ascii="Times New Roman" w:hAnsi="Times New Roman"/>
          <w:sz w:val="28"/>
          <w:szCs w:val="28"/>
        </w:rPr>
        <w:t xml:space="preserve"> в 2018 году в сумме (+)250 000,0 тыс. рублей;</w:t>
      </w:r>
    </w:p>
    <w:p w:rsidR="00F56CFD" w:rsidRPr="0039671C" w:rsidRDefault="00F56CFD" w:rsidP="00F56C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6CFD">
        <w:rPr>
          <w:rFonts w:ascii="Times New Roman" w:hAnsi="Times New Roman"/>
          <w:b/>
          <w:i/>
          <w:sz w:val="28"/>
          <w:szCs w:val="28"/>
        </w:rPr>
        <w:t xml:space="preserve">ГП </w:t>
      </w:r>
      <w:r>
        <w:rPr>
          <w:rFonts w:ascii="Times New Roman" w:hAnsi="Times New Roman"/>
          <w:b/>
          <w:i/>
          <w:sz w:val="28"/>
          <w:szCs w:val="28"/>
        </w:rPr>
        <w:t>«</w:t>
      </w:r>
      <w:r w:rsidRPr="00F56CFD">
        <w:rPr>
          <w:rFonts w:ascii="Times New Roman" w:hAnsi="Times New Roman"/>
          <w:b/>
          <w:i/>
          <w:sz w:val="28"/>
          <w:szCs w:val="28"/>
        </w:rPr>
        <w:t>Защита населения и территорий от чрезвычайных ситуаций, обеспечение пожарной безопасности в Ханты-Мансийском автономном округе – Югре на 2018–2025 годы и на период до 2030 года</w:t>
      </w:r>
      <w:r>
        <w:rPr>
          <w:rFonts w:ascii="Times New Roman" w:hAnsi="Times New Roman"/>
          <w:b/>
          <w:i/>
          <w:sz w:val="28"/>
          <w:szCs w:val="28"/>
        </w:rPr>
        <w:t xml:space="preserve">» </w:t>
      </w:r>
      <w:r w:rsidRPr="0039671C">
        <w:rPr>
          <w:rFonts w:ascii="Times New Roman" w:hAnsi="Times New Roman"/>
          <w:sz w:val="28"/>
          <w:szCs w:val="28"/>
        </w:rPr>
        <w:t>на строительство объектов государственной собственности автономного округа и на ввод объектов в эксплуатацию (в соответствии с проектом Адресной инвестиционной программы автономного округа) на 2018 год в сумме (+)</w:t>
      </w:r>
      <w:r>
        <w:rPr>
          <w:rFonts w:ascii="Times New Roman" w:hAnsi="Times New Roman"/>
          <w:sz w:val="28"/>
          <w:szCs w:val="28"/>
        </w:rPr>
        <w:t>26 490,8</w:t>
      </w:r>
      <w:r w:rsidRPr="0039671C">
        <w:rPr>
          <w:rFonts w:ascii="Times New Roman" w:hAnsi="Times New Roman"/>
          <w:sz w:val="28"/>
          <w:szCs w:val="28"/>
        </w:rPr>
        <w:t xml:space="preserve"> тыс. рублей;</w:t>
      </w:r>
      <w:proofErr w:type="gramEnd"/>
    </w:p>
    <w:p w:rsidR="00ED2B63" w:rsidRPr="004F5E08" w:rsidRDefault="00ED2B63" w:rsidP="002A4F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F5E08">
        <w:rPr>
          <w:rFonts w:ascii="Times New Roman" w:hAnsi="Times New Roman"/>
          <w:b/>
          <w:i/>
          <w:sz w:val="28"/>
          <w:szCs w:val="28"/>
        </w:rPr>
        <w:t xml:space="preserve">ГП «Развитие транспортной системы Ханты-Мансийского автономного округа – Югры </w:t>
      </w:r>
      <w:r w:rsidR="004F5E08" w:rsidRPr="00AC0F5E">
        <w:rPr>
          <w:rFonts w:ascii="Times New Roman" w:hAnsi="Times New Roman"/>
          <w:b/>
          <w:i/>
          <w:sz w:val="28"/>
          <w:szCs w:val="28"/>
        </w:rPr>
        <w:t>в 2018–2025 годах и на период до 2030 года</w:t>
      </w:r>
      <w:r w:rsidRPr="004F5E08">
        <w:rPr>
          <w:rFonts w:ascii="Times New Roman" w:hAnsi="Times New Roman"/>
          <w:b/>
          <w:i/>
          <w:sz w:val="28"/>
          <w:szCs w:val="28"/>
        </w:rPr>
        <w:t>»</w:t>
      </w:r>
      <w:r w:rsidRPr="004F5E08">
        <w:rPr>
          <w:rFonts w:ascii="Times New Roman" w:hAnsi="Times New Roman"/>
          <w:i/>
          <w:sz w:val="28"/>
          <w:szCs w:val="28"/>
        </w:rPr>
        <w:t>:</w:t>
      </w:r>
      <w:r w:rsidRPr="004F5E08">
        <w:rPr>
          <w:rFonts w:ascii="Times New Roman" w:hAnsi="Times New Roman"/>
          <w:sz w:val="28"/>
          <w:szCs w:val="28"/>
        </w:rPr>
        <w:t xml:space="preserve"> </w:t>
      </w:r>
    </w:p>
    <w:p w:rsidR="00E14E0C" w:rsidRPr="004F5E08" w:rsidRDefault="00ED2B63" w:rsidP="00DE1E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F5E08">
        <w:rPr>
          <w:rFonts w:ascii="Times New Roman" w:hAnsi="Times New Roman"/>
          <w:sz w:val="28"/>
          <w:szCs w:val="28"/>
        </w:rPr>
        <w:t xml:space="preserve">- </w:t>
      </w:r>
      <w:r w:rsidR="000D713F" w:rsidRPr="004F5E08">
        <w:rPr>
          <w:rFonts w:ascii="Times New Roman" w:hAnsi="Times New Roman"/>
          <w:sz w:val="28"/>
          <w:szCs w:val="28"/>
        </w:rPr>
        <w:t>за счет переходящего остатка средств дорожного фонда</w:t>
      </w:r>
      <w:r w:rsidRPr="004F5E08">
        <w:rPr>
          <w:rFonts w:ascii="Times New Roman" w:hAnsi="Times New Roman"/>
          <w:sz w:val="28"/>
          <w:szCs w:val="28"/>
        </w:rPr>
        <w:t xml:space="preserve"> на 2018 год</w:t>
      </w:r>
      <w:r w:rsidR="00DE1E75" w:rsidRPr="004F5E08">
        <w:rPr>
          <w:rFonts w:ascii="Times New Roman" w:hAnsi="Times New Roman"/>
          <w:sz w:val="28"/>
          <w:szCs w:val="28"/>
        </w:rPr>
        <w:t xml:space="preserve"> на предоставление субсидии на </w:t>
      </w:r>
      <w:proofErr w:type="spellStart"/>
      <w:r w:rsidR="00DE1E75" w:rsidRPr="004F5E08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DE1E75" w:rsidRPr="004F5E08">
        <w:rPr>
          <w:rFonts w:ascii="Times New Roman" w:hAnsi="Times New Roman"/>
          <w:sz w:val="28"/>
          <w:szCs w:val="28"/>
        </w:rPr>
        <w:t xml:space="preserve"> объектов капитального строительства муниципальной собственности в сумме </w:t>
      </w:r>
      <w:r w:rsidR="00DE1E75" w:rsidRPr="004F5E08">
        <w:rPr>
          <w:rFonts w:ascii="Times New Roman" w:hAnsi="Times New Roman"/>
          <w:i/>
          <w:sz w:val="28"/>
          <w:szCs w:val="28"/>
        </w:rPr>
        <w:t>(+)75 740,2</w:t>
      </w:r>
      <w:r w:rsidR="00DE1E75" w:rsidRPr="004F5E08">
        <w:rPr>
          <w:rFonts w:ascii="Times New Roman" w:hAnsi="Times New Roman"/>
          <w:sz w:val="28"/>
          <w:szCs w:val="28"/>
        </w:rPr>
        <w:t xml:space="preserve"> </w:t>
      </w:r>
      <w:r w:rsidR="00DE1E75" w:rsidRPr="004F5E08">
        <w:rPr>
          <w:rFonts w:ascii="Times New Roman" w:hAnsi="Times New Roman"/>
          <w:i/>
          <w:sz w:val="28"/>
          <w:szCs w:val="28"/>
        </w:rPr>
        <w:t>тыс. рублей</w:t>
      </w:r>
      <w:r w:rsidR="00DE1E75" w:rsidRPr="004F5E08">
        <w:rPr>
          <w:rFonts w:ascii="Times New Roman" w:hAnsi="Times New Roman"/>
          <w:sz w:val="28"/>
          <w:szCs w:val="28"/>
        </w:rPr>
        <w:t xml:space="preserve">, бюджетные инвестиции в объекты капитального строительства государственной собственности автономного округа в сумме </w:t>
      </w:r>
      <w:r w:rsidR="00DE1E75" w:rsidRPr="004F5E08">
        <w:rPr>
          <w:rFonts w:ascii="Times New Roman" w:hAnsi="Times New Roman"/>
          <w:i/>
          <w:sz w:val="28"/>
          <w:szCs w:val="28"/>
        </w:rPr>
        <w:t>(+)</w:t>
      </w:r>
      <w:r w:rsidR="00762826" w:rsidRPr="004F5E08">
        <w:rPr>
          <w:rFonts w:ascii="Times New Roman" w:hAnsi="Times New Roman"/>
          <w:i/>
          <w:sz w:val="28"/>
          <w:szCs w:val="28"/>
        </w:rPr>
        <w:t>750 922,3</w:t>
      </w:r>
      <w:r w:rsidR="00DE1E75" w:rsidRPr="004F5E08">
        <w:rPr>
          <w:rFonts w:ascii="Times New Roman" w:hAnsi="Times New Roman"/>
          <w:i/>
          <w:sz w:val="28"/>
          <w:szCs w:val="28"/>
        </w:rPr>
        <w:t xml:space="preserve"> тыс. рублей</w:t>
      </w:r>
      <w:r w:rsidR="00DE1E75" w:rsidRPr="004F5E08">
        <w:rPr>
          <w:rFonts w:ascii="Times New Roman" w:hAnsi="Times New Roman"/>
          <w:sz w:val="28"/>
          <w:szCs w:val="28"/>
        </w:rPr>
        <w:t xml:space="preserve">, текущий ремонт и содержание автомобильных дорог, оборудование и содержание зимников и ледовых переправ в сумме </w:t>
      </w:r>
      <w:r w:rsidR="00DE1E75" w:rsidRPr="004F5E08">
        <w:rPr>
          <w:rFonts w:ascii="Times New Roman" w:hAnsi="Times New Roman"/>
          <w:i/>
          <w:sz w:val="28"/>
          <w:szCs w:val="28"/>
        </w:rPr>
        <w:t>(+)</w:t>
      </w:r>
      <w:r w:rsidR="00762826" w:rsidRPr="004F5E08">
        <w:rPr>
          <w:rFonts w:ascii="Times New Roman" w:hAnsi="Times New Roman"/>
          <w:i/>
          <w:sz w:val="28"/>
          <w:szCs w:val="28"/>
        </w:rPr>
        <w:t>876 724,7</w:t>
      </w:r>
      <w:r w:rsidR="00DE1E75" w:rsidRPr="004F5E08">
        <w:rPr>
          <w:rFonts w:ascii="Times New Roman" w:hAnsi="Times New Roman"/>
          <w:i/>
          <w:sz w:val="28"/>
          <w:szCs w:val="28"/>
        </w:rPr>
        <w:t xml:space="preserve"> тыс. рублей</w:t>
      </w:r>
      <w:r w:rsidR="000D713F" w:rsidRPr="004F5E08">
        <w:rPr>
          <w:rFonts w:ascii="Times New Roman" w:hAnsi="Times New Roman"/>
          <w:sz w:val="28"/>
          <w:szCs w:val="28"/>
        </w:rPr>
        <w:t>;</w:t>
      </w:r>
    </w:p>
    <w:p w:rsidR="000D713F" w:rsidRPr="004F5E08" w:rsidRDefault="00E14E0C" w:rsidP="00DE1E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F5E08">
        <w:rPr>
          <w:rFonts w:ascii="Times New Roman" w:hAnsi="Times New Roman"/>
          <w:sz w:val="28"/>
          <w:szCs w:val="28"/>
        </w:rPr>
        <w:t>-</w:t>
      </w:r>
      <w:r w:rsidR="00DE1E75" w:rsidRPr="004F5E08">
        <w:rPr>
          <w:rFonts w:ascii="Times New Roman" w:hAnsi="Times New Roman"/>
          <w:sz w:val="28"/>
          <w:szCs w:val="28"/>
        </w:rPr>
        <w:t xml:space="preserve"> на строительство и реконструкци</w:t>
      </w:r>
      <w:r w:rsidR="00DE7726" w:rsidRPr="004F5E08">
        <w:rPr>
          <w:rFonts w:ascii="Times New Roman" w:hAnsi="Times New Roman"/>
          <w:sz w:val="28"/>
          <w:szCs w:val="28"/>
        </w:rPr>
        <w:t>ю</w:t>
      </w:r>
      <w:r w:rsidR="00DE1E75" w:rsidRPr="004F5E08">
        <w:rPr>
          <w:rFonts w:ascii="Times New Roman" w:hAnsi="Times New Roman"/>
          <w:sz w:val="28"/>
          <w:szCs w:val="28"/>
        </w:rPr>
        <w:t xml:space="preserve"> автомобильных дорог общего пользования регионального или межмуниципального значения </w:t>
      </w:r>
      <w:r w:rsidR="00A96244" w:rsidRPr="004F5E08">
        <w:rPr>
          <w:rFonts w:ascii="Times New Roman" w:hAnsi="Times New Roman"/>
          <w:sz w:val="28"/>
          <w:szCs w:val="28"/>
        </w:rPr>
        <w:t xml:space="preserve">за счет средств дорожного фонда в целях своевременной оплаты выполненных работ </w:t>
      </w:r>
      <w:r w:rsidR="00DE1E75" w:rsidRPr="004F5E08">
        <w:rPr>
          <w:rFonts w:ascii="Times New Roman" w:hAnsi="Times New Roman"/>
          <w:sz w:val="28"/>
          <w:szCs w:val="28"/>
        </w:rPr>
        <w:t>на 2018</w:t>
      </w:r>
      <w:r w:rsidR="00A96244" w:rsidRPr="004F5E08">
        <w:rPr>
          <w:rFonts w:ascii="Times New Roman" w:hAnsi="Times New Roman"/>
          <w:sz w:val="28"/>
          <w:szCs w:val="28"/>
        </w:rPr>
        <w:t>-2019</w:t>
      </w:r>
      <w:r w:rsidR="00DE1E75" w:rsidRPr="004F5E08">
        <w:rPr>
          <w:rFonts w:ascii="Times New Roman" w:hAnsi="Times New Roman"/>
          <w:sz w:val="28"/>
          <w:szCs w:val="28"/>
        </w:rPr>
        <w:t xml:space="preserve"> год</w:t>
      </w:r>
      <w:r w:rsidR="00A96244" w:rsidRPr="004F5E08">
        <w:rPr>
          <w:rFonts w:ascii="Times New Roman" w:hAnsi="Times New Roman"/>
          <w:sz w:val="28"/>
          <w:szCs w:val="28"/>
        </w:rPr>
        <w:t>ы</w:t>
      </w:r>
      <w:r w:rsidR="00DE1E75" w:rsidRPr="004F5E08">
        <w:rPr>
          <w:rFonts w:ascii="Times New Roman" w:hAnsi="Times New Roman"/>
          <w:sz w:val="28"/>
          <w:szCs w:val="28"/>
        </w:rPr>
        <w:t xml:space="preserve"> в сумме (+)</w:t>
      </w:r>
      <w:r w:rsidR="00A96244" w:rsidRPr="004F5E08">
        <w:rPr>
          <w:rFonts w:ascii="Times New Roman" w:hAnsi="Times New Roman"/>
          <w:sz w:val="28"/>
          <w:szCs w:val="28"/>
        </w:rPr>
        <w:t>180 350,0</w:t>
      </w:r>
      <w:r w:rsidR="00DE1E75" w:rsidRPr="004F5E08">
        <w:rPr>
          <w:rFonts w:ascii="Times New Roman" w:hAnsi="Times New Roman"/>
          <w:sz w:val="28"/>
          <w:szCs w:val="28"/>
        </w:rPr>
        <w:t xml:space="preserve"> тыс. рублей</w:t>
      </w:r>
      <w:r w:rsidR="00A96244" w:rsidRPr="004F5E08">
        <w:rPr>
          <w:rFonts w:ascii="Times New Roman" w:hAnsi="Times New Roman"/>
          <w:sz w:val="28"/>
          <w:szCs w:val="28"/>
        </w:rPr>
        <w:t xml:space="preserve"> ежегодно</w:t>
      </w:r>
      <w:r w:rsidR="00DE7726" w:rsidRPr="004F5E08">
        <w:rPr>
          <w:rFonts w:ascii="Times New Roman" w:hAnsi="Times New Roman"/>
          <w:sz w:val="28"/>
          <w:szCs w:val="28"/>
        </w:rPr>
        <w:t>;</w:t>
      </w:r>
    </w:p>
    <w:p w:rsidR="005279A0" w:rsidRDefault="00520876" w:rsidP="005279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4F5E08">
        <w:rPr>
          <w:rFonts w:ascii="Times New Roman" w:hAnsi="Times New Roman"/>
          <w:sz w:val="28"/>
          <w:szCs w:val="28"/>
        </w:rPr>
        <w:t>- на строительство и реконструкцию автомобильных дорог общего пользования местного значения за счет средств дорожного фонда на 2018 год (+)49 496,4 тыс. рублей, на 2019 год (+)95 290,5 тыс. рублей</w:t>
      </w:r>
      <w:r w:rsidR="00035131" w:rsidRPr="004F5E08">
        <w:rPr>
          <w:rFonts w:ascii="Times New Roman" w:hAnsi="Times New Roman"/>
          <w:sz w:val="28"/>
          <w:szCs w:val="28"/>
        </w:rPr>
        <w:t>, на капитальный ремонт и ремонт автомобильных дорог общего пользования местного значения за счет средств дорожного фонда на 2020 год в сумме (+)44 088,2 тыс. рублей;</w:t>
      </w:r>
      <w:proofErr w:type="gramEnd"/>
    </w:p>
    <w:p w:rsidR="005279A0" w:rsidRDefault="005279A0" w:rsidP="005279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</w:t>
      </w:r>
      <w:r>
        <w:rPr>
          <w:rFonts w:ascii="Times New Roman" w:hAnsi="Times New Roman"/>
          <w:sz w:val="28"/>
          <w:szCs w:val="28"/>
        </w:rPr>
        <w:t>предоставление субсидии на возмещение инвестору части затрат на реконструкцию инженерных сетей и объектов инженерной инфраструктуры на территории автономного округа в составе объектов транспортной инфраструктуры</w:t>
      </w:r>
      <w:r>
        <w:rPr>
          <w:rFonts w:ascii="Times New Roman" w:hAnsi="Times New Roman"/>
          <w:sz w:val="28"/>
          <w:szCs w:val="28"/>
        </w:rPr>
        <w:t xml:space="preserve"> в сумме (+)50 000,0 тыс. рублей в 2018 году;</w:t>
      </w:r>
    </w:p>
    <w:p w:rsidR="00686552" w:rsidRDefault="00686552" w:rsidP="005279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686552">
        <w:rPr>
          <w:rFonts w:ascii="Times New Roman" w:hAnsi="Times New Roman"/>
          <w:b/>
          <w:i/>
          <w:sz w:val="28"/>
          <w:szCs w:val="28"/>
        </w:rPr>
        <w:t>ГП</w:t>
      </w:r>
      <w:proofErr w:type="spellEnd"/>
      <w:r w:rsidRPr="00686552">
        <w:rPr>
          <w:rFonts w:ascii="Times New Roman" w:hAnsi="Times New Roman"/>
          <w:b/>
          <w:i/>
          <w:sz w:val="28"/>
          <w:szCs w:val="28"/>
        </w:rPr>
        <w:t xml:space="preserve"> «Воспроизводство и использование природных ресурсов Ханты-Мансийского автономного округа – Югры в 2018–2025 годах и на период до 2030 года»</w:t>
      </w:r>
      <w:r w:rsidRPr="00573CD5">
        <w:rPr>
          <w:rFonts w:ascii="Times New Roman" w:hAnsi="Times New Roman"/>
          <w:sz w:val="28"/>
          <w:szCs w:val="28"/>
        </w:rPr>
        <w:t xml:space="preserve"> на проведение мероприятий по охране, </w:t>
      </w:r>
      <w:r>
        <w:rPr>
          <w:rFonts w:ascii="Times New Roman" w:hAnsi="Times New Roman"/>
          <w:sz w:val="28"/>
          <w:szCs w:val="28"/>
        </w:rPr>
        <w:t xml:space="preserve">защите и воспроизводству лесов </w:t>
      </w:r>
      <w:r w:rsidRPr="00573CD5">
        <w:rPr>
          <w:rFonts w:ascii="Times New Roman" w:hAnsi="Times New Roman"/>
          <w:sz w:val="28"/>
          <w:szCs w:val="28"/>
        </w:rPr>
        <w:t xml:space="preserve">БУ </w:t>
      </w:r>
      <w:r>
        <w:rPr>
          <w:rFonts w:ascii="Times New Roman" w:hAnsi="Times New Roman"/>
          <w:sz w:val="28"/>
          <w:szCs w:val="28"/>
        </w:rPr>
        <w:t>«</w:t>
      </w:r>
      <w:r w:rsidRPr="00573CD5">
        <w:rPr>
          <w:rFonts w:ascii="Times New Roman" w:hAnsi="Times New Roman"/>
          <w:sz w:val="28"/>
          <w:szCs w:val="28"/>
        </w:rPr>
        <w:t>База авиационной и наземной охраны лесов</w:t>
      </w:r>
      <w:r>
        <w:rPr>
          <w:rFonts w:ascii="Times New Roman" w:hAnsi="Times New Roman"/>
          <w:sz w:val="28"/>
          <w:szCs w:val="28"/>
        </w:rPr>
        <w:t>»</w:t>
      </w:r>
      <w:r w:rsidRPr="006865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2018 год в сумме (+)72 265,3 тыс. рублей, на 2019 год (+)69 119,4 тыс. рублей, на 2020 год (+)69 314,6 тыс. рублей.</w:t>
      </w:r>
      <w:proofErr w:type="gramEnd"/>
    </w:p>
    <w:p w:rsidR="00E70B3F" w:rsidRPr="004228E7" w:rsidRDefault="00686552" w:rsidP="00E14E0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Кроме того, </w:t>
      </w:r>
      <w:r w:rsidR="00762826">
        <w:rPr>
          <w:rFonts w:ascii="Times New Roman" w:hAnsi="Times New Roman"/>
          <w:sz w:val="28"/>
          <w:szCs w:val="28"/>
        </w:rPr>
        <w:t>ежегодно</w:t>
      </w:r>
      <w:r w:rsidR="00CC0AEE">
        <w:rPr>
          <w:rFonts w:ascii="Times New Roman" w:hAnsi="Times New Roman"/>
          <w:sz w:val="28"/>
          <w:szCs w:val="28"/>
        </w:rPr>
        <w:t xml:space="preserve"> </w:t>
      </w:r>
      <w:r w:rsidR="00737A62">
        <w:rPr>
          <w:rFonts w:ascii="Times New Roman" w:hAnsi="Times New Roman"/>
          <w:sz w:val="28"/>
          <w:szCs w:val="28"/>
        </w:rPr>
        <w:t>на 2018-2020 годы увеличены расходы бюджета автономного округа</w:t>
      </w:r>
      <w:r w:rsidR="00EF3F79">
        <w:rPr>
          <w:rFonts w:ascii="Times New Roman" w:hAnsi="Times New Roman"/>
          <w:sz w:val="28"/>
          <w:szCs w:val="28"/>
        </w:rPr>
        <w:t xml:space="preserve"> в сумме (+)1 986 955,1 тыс. рублей </w:t>
      </w:r>
      <w:r w:rsidR="00C33BD1" w:rsidRPr="00C33BD1">
        <w:rPr>
          <w:rFonts w:ascii="Times New Roman" w:hAnsi="Times New Roman"/>
          <w:sz w:val="28"/>
          <w:szCs w:val="28"/>
        </w:rPr>
        <w:t xml:space="preserve">на реализацию федеральных решений по повышению минимального размера оплаты труда с 1 января 2018 года до 9 489 рублей и с 1 мая 2018 года до 11 163 рублей (с учётом реализации решения Конституционного Суда Российской Федерации от 7 декабря 2017 года № 38-П) по государственным учреждениям </w:t>
      </w:r>
      <w:r w:rsidR="00C33BD1">
        <w:rPr>
          <w:rFonts w:ascii="Times New Roman" w:hAnsi="Times New Roman"/>
          <w:sz w:val="28"/>
          <w:szCs w:val="28"/>
        </w:rPr>
        <w:t xml:space="preserve">автономного округа, </w:t>
      </w:r>
      <w:r w:rsidR="00EF3F79">
        <w:rPr>
          <w:rFonts w:ascii="Times New Roman" w:hAnsi="Times New Roman"/>
          <w:sz w:val="28"/>
          <w:szCs w:val="28"/>
        </w:rPr>
        <w:t>по</w:t>
      </w:r>
      <w:r w:rsidR="00C33BD1" w:rsidRPr="00C33BD1">
        <w:rPr>
          <w:rFonts w:ascii="Times New Roman" w:hAnsi="Times New Roman"/>
          <w:sz w:val="28"/>
          <w:szCs w:val="28"/>
        </w:rPr>
        <w:t xml:space="preserve"> субвенции муниципальным образованиям на реализацию основных общеобразов</w:t>
      </w:r>
      <w:r w:rsidR="00C33BD1">
        <w:rPr>
          <w:rFonts w:ascii="Times New Roman" w:hAnsi="Times New Roman"/>
          <w:sz w:val="28"/>
          <w:szCs w:val="28"/>
        </w:rPr>
        <w:t xml:space="preserve">ательных </w:t>
      </w:r>
      <w:r w:rsidR="00C33BD1" w:rsidRPr="00C33BD1">
        <w:rPr>
          <w:rFonts w:ascii="Times New Roman" w:hAnsi="Times New Roman"/>
          <w:sz w:val="28"/>
          <w:szCs w:val="28"/>
        </w:rPr>
        <w:t>программ дошкольного и общего образования</w:t>
      </w:r>
      <w:r w:rsidR="00E70B3F">
        <w:rPr>
          <w:rFonts w:ascii="Times New Roman" w:hAnsi="Times New Roman"/>
          <w:sz w:val="28"/>
          <w:szCs w:val="28"/>
        </w:rPr>
        <w:t xml:space="preserve">, </w:t>
      </w:r>
      <w:r w:rsidR="00EF3F79">
        <w:rPr>
          <w:rFonts w:ascii="Times New Roman" w:hAnsi="Times New Roman"/>
          <w:sz w:val="28"/>
          <w:szCs w:val="28"/>
        </w:rPr>
        <w:t xml:space="preserve">по резервному фонду Правительства автономного округа для предоставления </w:t>
      </w:r>
      <w:r w:rsidR="00E70B3F">
        <w:rPr>
          <w:rFonts w:ascii="Times New Roman" w:hAnsi="Times New Roman"/>
          <w:sz w:val="28"/>
          <w:szCs w:val="28"/>
        </w:rPr>
        <w:t>финансов</w:t>
      </w:r>
      <w:r w:rsidR="00EF3F79">
        <w:rPr>
          <w:rFonts w:ascii="Times New Roman" w:hAnsi="Times New Roman"/>
          <w:sz w:val="28"/>
          <w:szCs w:val="28"/>
        </w:rPr>
        <w:t>ой</w:t>
      </w:r>
      <w:r w:rsidR="00E70B3F">
        <w:rPr>
          <w:rFonts w:ascii="Times New Roman" w:hAnsi="Times New Roman"/>
          <w:sz w:val="28"/>
          <w:szCs w:val="28"/>
        </w:rPr>
        <w:t xml:space="preserve"> помощ</w:t>
      </w:r>
      <w:r w:rsidR="00EF3F79">
        <w:rPr>
          <w:rFonts w:ascii="Times New Roman" w:hAnsi="Times New Roman"/>
          <w:sz w:val="28"/>
          <w:szCs w:val="28"/>
        </w:rPr>
        <w:t>и</w:t>
      </w:r>
      <w:r w:rsidR="00E70B3F">
        <w:rPr>
          <w:rFonts w:ascii="Times New Roman" w:hAnsi="Times New Roman"/>
          <w:sz w:val="28"/>
          <w:szCs w:val="28"/>
        </w:rPr>
        <w:t xml:space="preserve"> муниципальным образованиям автономного</w:t>
      </w:r>
      <w:r w:rsidR="00EF3F79">
        <w:rPr>
          <w:rFonts w:ascii="Times New Roman" w:hAnsi="Times New Roman"/>
          <w:sz w:val="28"/>
          <w:szCs w:val="28"/>
        </w:rPr>
        <w:t xml:space="preserve"> округа. </w:t>
      </w:r>
      <w:r w:rsidR="00EF3F79" w:rsidRPr="004228E7">
        <w:rPr>
          <w:rFonts w:ascii="Times New Roman" w:hAnsi="Times New Roman"/>
          <w:sz w:val="28"/>
          <w:szCs w:val="28"/>
        </w:rPr>
        <w:t>Объем</w:t>
      </w:r>
      <w:r w:rsidR="00E70B3F" w:rsidRPr="004228E7">
        <w:rPr>
          <w:rFonts w:ascii="Times New Roman" w:hAnsi="Times New Roman"/>
          <w:sz w:val="28"/>
          <w:szCs w:val="28"/>
        </w:rPr>
        <w:t xml:space="preserve"> резервного фонда Правительства автономного округа</w:t>
      </w:r>
      <w:r w:rsidR="00EF3F79" w:rsidRPr="004228E7">
        <w:rPr>
          <w:rFonts w:ascii="Times New Roman" w:hAnsi="Times New Roman"/>
          <w:sz w:val="28"/>
          <w:szCs w:val="28"/>
        </w:rPr>
        <w:t xml:space="preserve"> на указанные цели</w:t>
      </w:r>
      <w:r w:rsidR="00E70B3F" w:rsidRPr="004228E7">
        <w:rPr>
          <w:rFonts w:ascii="Times New Roman" w:hAnsi="Times New Roman"/>
          <w:sz w:val="28"/>
          <w:szCs w:val="28"/>
        </w:rPr>
        <w:t xml:space="preserve"> увеличен на </w:t>
      </w:r>
      <w:r w:rsidR="00EF3F79" w:rsidRPr="004228E7">
        <w:rPr>
          <w:rFonts w:ascii="Times New Roman" w:hAnsi="Times New Roman"/>
          <w:sz w:val="28"/>
          <w:szCs w:val="28"/>
        </w:rPr>
        <w:t xml:space="preserve">2018 год на </w:t>
      </w:r>
      <w:r w:rsidR="00E70B3F" w:rsidRPr="004228E7">
        <w:rPr>
          <w:rFonts w:ascii="Times New Roman" w:hAnsi="Times New Roman"/>
          <w:sz w:val="28"/>
          <w:szCs w:val="28"/>
        </w:rPr>
        <w:t>сумму (+)622 241,5 тыс. рублей.</w:t>
      </w:r>
    </w:p>
    <w:p w:rsidR="005214FD" w:rsidRPr="005214FD" w:rsidRDefault="005214FD" w:rsidP="00521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214FD">
        <w:rPr>
          <w:rFonts w:ascii="Times New Roman" w:hAnsi="Times New Roman"/>
          <w:sz w:val="28"/>
          <w:szCs w:val="28"/>
        </w:rPr>
        <w:t>Кроме того, объем резервного фонда Правительства автономного округа на 2018 год уменьшен на сумму (-)</w:t>
      </w:r>
      <w:r w:rsidRPr="005214FD">
        <w:rPr>
          <w:rFonts w:ascii="Times New Roman" w:hAnsi="Times New Roman"/>
          <w:sz w:val="28"/>
          <w:szCs w:val="28"/>
        </w:rPr>
        <w:t>50 000,0</w:t>
      </w:r>
      <w:r w:rsidRPr="005214FD">
        <w:rPr>
          <w:rFonts w:ascii="Times New Roman" w:hAnsi="Times New Roman"/>
          <w:sz w:val="28"/>
          <w:szCs w:val="28"/>
        </w:rPr>
        <w:t xml:space="preserve"> тыс. рублей в связи с </w:t>
      </w:r>
      <w:r w:rsidR="007D2B4E">
        <w:rPr>
          <w:rFonts w:ascii="Times New Roman" w:hAnsi="Times New Roman"/>
          <w:sz w:val="28"/>
          <w:szCs w:val="28"/>
        </w:rPr>
        <w:t>перераспределением</w:t>
      </w:r>
      <w:r w:rsidRPr="005214FD">
        <w:rPr>
          <w:rFonts w:ascii="Times New Roman" w:hAnsi="Times New Roman"/>
          <w:sz w:val="28"/>
          <w:szCs w:val="28"/>
        </w:rPr>
        <w:t xml:space="preserve"> средств</w:t>
      </w:r>
      <w:r w:rsidRPr="005214FD">
        <w:rPr>
          <w:rFonts w:ascii="Times New Roman" w:hAnsi="Times New Roman"/>
          <w:sz w:val="28"/>
          <w:szCs w:val="28"/>
        </w:rPr>
        <w:t xml:space="preserve"> на </w:t>
      </w:r>
      <w:r w:rsidRPr="005214FD">
        <w:rPr>
          <w:rFonts w:ascii="Times New Roman" w:hAnsi="Times New Roman"/>
          <w:sz w:val="28"/>
          <w:szCs w:val="28"/>
        </w:rPr>
        <w:t xml:space="preserve">предоставление субсидии на возмещение инвестору части затрат на реконструкцию инженерных сетей и объектов инженерной инфраструктуры на территории автономного округа в составе объектов транспортной инфраструктуры. </w:t>
      </w:r>
    </w:p>
    <w:p w:rsidR="005214FD" w:rsidRPr="005214FD" w:rsidRDefault="005214FD" w:rsidP="005214F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214FD">
        <w:rPr>
          <w:rFonts w:ascii="Times New Roman" w:hAnsi="Times New Roman"/>
          <w:sz w:val="28"/>
          <w:szCs w:val="28"/>
        </w:rPr>
        <w:t>В результате уточнений объем резервного фонда Правительства автономного округа составил 1</w:t>
      </w:r>
      <w:r w:rsidRPr="005214FD">
        <w:rPr>
          <w:rFonts w:ascii="Times New Roman" w:hAnsi="Times New Roman"/>
          <w:sz w:val="28"/>
          <w:szCs w:val="28"/>
        </w:rPr>
        <w:t> 180 241,5</w:t>
      </w:r>
      <w:r w:rsidRPr="005214FD">
        <w:rPr>
          <w:rFonts w:ascii="Times New Roman" w:hAnsi="Times New Roman"/>
          <w:sz w:val="28"/>
          <w:szCs w:val="28"/>
        </w:rPr>
        <w:t xml:space="preserve"> тыс. рублей.</w:t>
      </w:r>
    </w:p>
    <w:p w:rsidR="00686552" w:rsidRDefault="00DA37DB" w:rsidP="0068655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214FD">
        <w:rPr>
          <w:rFonts w:ascii="Times New Roman" w:hAnsi="Times New Roman"/>
          <w:sz w:val="28"/>
          <w:szCs w:val="28"/>
        </w:rPr>
        <w:t xml:space="preserve">Увеличены расходы </w:t>
      </w:r>
      <w:r w:rsidR="00814509" w:rsidRPr="005214FD">
        <w:rPr>
          <w:rFonts w:ascii="Times New Roman" w:hAnsi="Times New Roman"/>
          <w:sz w:val="28"/>
          <w:szCs w:val="28"/>
        </w:rPr>
        <w:t xml:space="preserve">по </w:t>
      </w:r>
      <w:r w:rsidRPr="005214FD">
        <w:rPr>
          <w:rFonts w:ascii="Times New Roman" w:hAnsi="Times New Roman"/>
          <w:sz w:val="28"/>
          <w:szCs w:val="28"/>
        </w:rPr>
        <w:t>субвенци</w:t>
      </w:r>
      <w:r w:rsidR="00814509" w:rsidRPr="005214FD">
        <w:rPr>
          <w:rFonts w:ascii="Times New Roman" w:hAnsi="Times New Roman"/>
          <w:sz w:val="28"/>
          <w:szCs w:val="28"/>
        </w:rPr>
        <w:t xml:space="preserve">ям </w:t>
      </w:r>
      <w:proofErr w:type="gramStart"/>
      <w:r w:rsidR="00814509" w:rsidRPr="005214FD">
        <w:rPr>
          <w:rFonts w:ascii="Times New Roman" w:hAnsi="Times New Roman"/>
          <w:sz w:val="28"/>
          <w:szCs w:val="28"/>
        </w:rPr>
        <w:t>в части расходов</w:t>
      </w:r>
      <w:r w:rsidRPr="004228E7">
        <w:rPr>
          <w:rFonts w:ascii="Times New Roman" w:hAnsi="Times New Roman"/>
          <w:sz w:val="28"/>
          <w:szCs w:val="28"/>
        </w:rPr>
        <w:t xml:space="preserve"> на администрирование</w:t>
      </w:r>
      <w:r>
        <w:rPr>
          <w:rFonts w:ascii="Times New Roman" w:hAnsi="Times New Roman"/>
          <w:sz w:val="28"/>
          <w:szCs w:val="28"/>
        </w:rPr>
        <w:t xml:space="preserve"> в</w:t>
      </w:r>
      <w:r w:rsidR="00DD7F12">
        <w:rPr>
          <w:rFonts w:ascii="Times New Roman" w:hAnsi="Times New Roman"/>
          <w:sz w:val="28"/>
          <w:szCs w:val="28"/>
        </w:rPr>
        <w:t xml:space="preserve"> </w:t>
      </w:r>
      <w:r w:rsidR="00E129B3">
        <w:rPr>
          <w:rFonts w:ascii="Times New Roman" w:hAnsi="Times New Roman"/>
          <w:sz w:val="28"/>
          <w:szCs w:val="28"/>
        </w:rPr>
        <w:t xml:space="preserve">связи </w:t>
      </w:r>
      <w:r>
        <w:rPr>
          <w:rFonts w:ascii="Times New Roman" w:hAnsi="Times New Roman"/>
          <w:sz w:val="28"/>
          <w:szCs w:val="28"/>
        </w:rPr>
        <w:t xml:space="preserve">с </w:t>
      </w:r>
      <w:r w:rsidR="00DD7F12">
        <w:rPr>
          <w:rFonts w:ascii="Times New Roman" w:hAnsi="Times New Roman"/>
          <w:sz w:val="28"/>
          <w:szCs w:val="28"/>
        </w:rPr>
        <w:t>ежегодной индексаци</w:t>
      </w:r>
      <w:r>
        <w:rPr>
          <w:rFonts w:ascii="Times New Roman" w:hAnsi="Times New Roman"/>
          <w:sz w:val="28"/>
          <w:szCs w:val="28"/>
        </w:rPr>
        <w:t>ей</w:t>
      </w:r>
      <w:r w:rsidR="00DD7F12">
        <w:rPr>
          <w:rFonts w:ascii="Times New Roman" w:hAnsi="Times New Roman"/>
          <w:sz w:val="28"/>
          <w:szCs w:val="28"/>
        </w:rPr>
        <w:t xml:space="preserve"> на прогнозный уровень</w:t>
      </w:r>
      <w:proofErr w:type="gramEnd"/>
      <w:r w:rsidR="00686552" w:rsidRPr="0063691B">
        <w:rPr>
          <w:rFonts w:ascii="Times New Roman" w:hAnsi="Times New Roman"/>
          <w:sz w:val="28"/>
          <w:szCs w:val="28"/>
        </w:rPr>
        <w:t xml:space="preserve"> инфляции (4%) расходов на оплату труда работников, не попадающих под действие указов Президента Российской Федерации </w:t>
      </w:r>
      <w:r w:rsidR="00686552">
        <w:rPr>
          <w:rFonts w:ascii="Times New Roman" w:hAnsi="Times New Roman"/>
          <w:sz w:val="28"/>
          <w:szCs w:val="28"/>
        </w:rPr>
        <w:t xml:space="preserve">на 2018-2020 </w:t>
      </w:r>
      <w:r w:rsidR="00686552" w:rsidRPr="00686552">
        <w:rPr>
          <w:rFonts w:ascii="Times New Roman" w:hAnsi="Times New Roman"/>
          <w:sz w:val="28"/>
          <w:szCs w:val="28"/>
        </w:rPr>
        <w:t>годы в сумме (+)33 815,5 тыс. рублей.</w:t>
      </w:r>
      <w:r w:rsidR="00686552">
        <w:rPr>
          <w:rFonts w:ascii="Times New Roman" w:hAnsi="Times New Roman"/>
          <w:sz w:val="28"/>
          <w:szCs w:val="28"/>
        </w:rPr>
        <w:t xml:space="preserve"> </w:t>
      </w:r>
    </w:p>
    <w:p w:rsidR="000D713F" w:rsidRPr="00994CBB" w:rsidRDefault="000D713F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45C4B">
        <w:rPr>
          <w:rFonts w:ascii="Times New Roman" w:hAnsi="Times New Roman"/>
          <w:sz w:val="28"/>
          <w:szCs w:val="28"/>
        </w:rPr>
        <w:t xml:space="preserve">Расходы по </w:t>
      </w:r>
      <w:r w:rsidRPr="00545C4B">
        <w:rPr>
          <w:rFonts w:ascii="Times New Roman" w:hAnsi="Times New Roman"/>
          <w:b/>
          <w:i/>
          <w:sz w:val="28"/>
          <w:szCs w:val="28"/>
        </w:rPr>
        <w:t>государственным программам</w:t>
      </w:r>
      <w:r w:rsidRPr="00545C4B">
        <w:rPr>
          <w:rFonts w:ascii="Times New Roman" w:hAnsi="Times New Roman"/>
          <w:sz w:val="28"/>
          <w:szCs w:val="28"/>
        </w:rPr>
        <w:t xml:space="preserve"> автономного округа предлагается</w:t>
      </w:r>
      <w:r w:rsidR="00545C4B">
        <w:rPr>
          <w:rFonts w:ascii="Times New Roman" w:hAnsi="Times New Roman"/>
          <w:sz w:val="28"/>
          <w:szCs w:val="28"/>
        </w:rPr>
        <w:t xml:space="preserve"> в целом скорректировать на 2018</w:t>
      </w:r>
      <w:r w:rsidRPr="00545C4B">
        <w:rPr>
          <w:rFonts w:ascii="Times New Roman" w:hAnsi="Times New Roman"/>
          <w:sz w:val="28"/>
          <w:szCs w:val="28"/>
        </w:rPr>
        <w:t xml:space="preserve"> год на сумму </w:t>
      </w:r>
      <w:r w:rsidRPr="00994CBB">
        <w:rPr>
          <w:rFonts w:ascii="Times New Roman" w:hAnsi="Times New Roman"/>
          <w:sz w:val="28"/>
          <w:szCs w:val="28"/>
        </w:rPr>
        <w:t>(+)</w:t>
      </w:r>
      <w:r w:rsidR="00DB3515">
        <w:rPr>
          <w:rFonts w:ascii="Times New Roman" w:hAnsi="Times New Roman"/>
          <w:sz w:val="28"/>
          <w:szCs w:val="28"/>
        </w:rPr>
        <w:t>5</w:t>
      </w:r>
      <w:r w:rsidR="005214FD">
        <w:rPr>
          <w:rFonts w:ascii="Times New Roman" w:hAnsi="Times New Roman"/>
          <w:sz w:val="28"/>
          <w:szCs w:val="28"/>
        </w:rPr>
        <w:t> 233 986,6</w:t>
      </w:r>
      <w:r w:rsidR="00994CBB" w:rsidRPr="00994CBB">
        <w:rPr>
          <w:rFonts w:ascii="Times New Roman" w:hAnsi="Times New Roman"/>
          <w:sz w:val="28"/>
          <w:szCs w:val="28"/>
        </w:rPr>
        <w:t xml:space="preserve"> </w:t>
      </w:r>
      <w:r w:rsidRPr="00994CBB">
        <w:rPr>
          <w:rFonts w:ascii="Times New Roman" w:hAnsi="Times New Roman"/>
          <w:sz w:val="28"/>
          <w:szCs w:val="28"/>
        </w:rPr>
        <w:t>тыс. рублей, на 201</w:t>
      </w:r>
      <w:r w:rsidR="00545C4B" w:rsidRPr="00994CBB">
        <w:rPr>
          <w:rFonts w:ascii="Times New Roman" w:hAnsi="Times New Roman"/>
          <w:sz w:val="28"/>
          <w:szCs w:val="28"/>
        </w:rPr>
        <w:t>9</w:t>
      </w:r>
      <w:r w:rsidRPr="00994CBB">
        <w:rPr>
          <w:rFonts w:ascii="Times New Roman" w:hAnsi="Times New Roman"/>
          <w:sz w:val="28"/>
          <w:szCs w:val="28"/>
        </w:rPr>
        <w:t xml:space="preserve"> год на сумму (</w:t>
      </w:r>
      <w:r w:rsidR="00994CBB" w:rsidRPr="00994CBB">
        <w:rPr>
          <w:rFonts w:ascii="Times New Roman" w:hAnsi="Times New Roman"/>
          <w:sz w:val="28"/>
          <w:szCs w:val="28"/>
        </w:rPr>
        <w:t>+</w:t>
      </w:r>
      <w:r w:rsidRPr="00994CBB">
        <w:rPr>
          <w:rFonts w:ascii="Times New Roman" w:hAnsi="Times New Roman"/>
          <w:sz w:val="28"/>
          <w:szCs w:val="28"/>
        </w:rPr>
        <w:t>)</w:t>
      </w:r>
      <w:r w:rsidR="00994CBB" w:rsidRPr="00994CBB">
        <w:rPr>
          <w:rFonts w:ascii="Times New Roman" w:hAnsi="Times New Roman"/>
          <w:sz w:val="28"/>
          <w:szCs w:val="28"/>
        </w:rPr>
        <w:t>3 565 803,4</w:t>
      </w:r>
      <w:r w:rsidRPr="00994CBB">
        <w:rPr>
          <w:rFonts w:ascii="Times New Roman" w:hAnsi="Times New Roman"/>
          <w:sz w:val="28"/>
          <w:szCs w:val="28"/>
        </w:rPr>
        <w:t xml:space="preserve"> тыс. рублей, на 20</w:t>
      </w:r>
      <w:r w:rsidR="00545C4B" w:rsidRPr="00994CBB">
        <w:rPr>
          <w:rFonts w:ascii="Times New Roman" w:hAnsi="Times New Roman"/>
          <w:sz w:val="28"/>
          <w:szCs w:val="28"/>
        </w:rPr>
        <w:t>20</w:t>
      </w:r>
      <w:r w:rsidRPr="00994CBB">
        <w:rPr>
          <w:rFonts w:ascii="Times New Roman" w:hAnsi="Times New Roman"/>
          <w:sz w:val="28"/>
          <w:szCs w:val="28"/>
        </w:rPr>
        <w:t xml:space="preserve"> год на сумму (</w:t>
      </w:r>
      <w:r w:rsidR="00AB28D2" w:rsidRPr="00994CBB">
        <w:rPr>
          <w:rFonts w:ascii="Times New Roman" w:hAnsi="Times New Roman"/>
          <w:sz w:val="28"/>
          <w:szCs w:val="28"/>
        </w:rPr>
        <w:t>+</w:t>
      </w:r>
      <w:r w:rsidRPr="00994CBB">
        <w:rPr>
          <w:rFonts w:ascii="Times New Roman" w:hAnsi="Times New Roman"/>
          <w:sz w:val="28"/>
          <w:szCs w:val="28"/>
        </w:rPr>
        <w:t>)</w:t>
      </w:r>
      <w:r w:rsidR="00994CBB" w:rsidRPr="00994CBB">
        <w:rPr>
          <w:rFonts w:ascii="Times New Roman" w:hAnsi="Times New Roman"/>
          <w:sz w:val="28"/>
          <w:szCs w:val="28"/>
        </w:rPr>
        <w:t xml:space="preserve">5 256 293,7 </w:t>
      </w:r>
      <w:r w:rsidRPr="00994CBB">
        <w:rPr>
          <w:rFonts w:ascii="Times New Roman" w:hAnsi="Times New Roman"/>
          <w:sz w:val="28"/>
          <w:szCs w:val="28"/>
        </w:rPr>
        <w:t xml:space="preserve">тыс. рублей, </w:t>
      </w:r>
      <w:r w:rsidRPr="00545C4B">
        <w:rPr>
          <w:rFonts w:ascii="Times New Roman" w:hAnsi="Times New Roman"/>
          <w:sz w:val="28"/>
          <w:szCs w:val="28"/>
        </w:rPr>
        <w:t xml:space="preserve">по </w:t>
      </w:r>
      <w:r w:rsidRPr="00545C4B">
        <w:rPr>
          <w:rFonts w:ascii="Times New Roman" w:hAnsi="Times New Roman"/>
          <w:b/>
          <w:i/>
          <w:sz w:val="28"/>
          <w:szCs w:val="28"/>
        </w:rPr>
        <w:t xml:space="preserve">непрограммным направлениям </w:t>
      </w:r>
      <w:r w:rsidRPr="00994CBB">
        <w:rPr>
          <w:rFonts w:ascii="Times New Roman" w:hAnsi="Times New Roman"/>
          <w:b/>
          <w:i/>
          <w:sz w:val="28"/>
          <w:szCs w:val="28"/>
        </w:rPr>
        <w:t>деятельности</w:t>
      </w:r>
      <w:r w:rsidRPr="00994CBB">
        <w:rPr>
          <w:rFonts w:ascii="Times New Roman" w:hAnsi="Times New Roman"/>
          <w:sz w:val="28"/>
          <w:szCs w:val="28"/>
        </w:rPr>
        <w:t xml:space="preserve"> на 201</w:t>
      </w:r>
      <w:r w:rsidR="00545C4B" w:rsidRPr="00994CBB">
        <w:rPr>
          <w:rFonts w:ascii="Times New Roman" w:hAnsi="Times New Roman"/>
          <w:sz w:val="28"/>
          <w:szCs w:val="28"/>
        </w:rPr>
        <w:t>8</w:t>
      </w:r>
      <w:r w:rsidRPr="00994CBB">
        <w:rPr>
          <w:rFonts w:ascii="Times New Roman" w:hAnsi="Times New Roman"/>
          <w:sz w:val="28"/>
          <w:szCs w:val="28"/>
        </w:rPr>
        <w:t xml:space="preserve"> год на сумму (</w:t>
      </w:r>
      <w:r w:rsidR="00994CBB" w:rsidRPr="00994CBB">
        <w:rPr>
          <w:rFonts w:ascii="Times New Roman" w:hAnsi="Times New Roman"/>
          <w:sz w:val="28"/>
          <w:szCs w:val="28"/>
        </w:rPr>
        <w:t>+</w:t>
      </w:r>
      <w:r w:rsidRPr="00994CBB">
        <w:rPr>
          <w:rFonts w:ascii="Times New Roman" w:hAnsi="Times New Roman"/>
          <w:sz w:val="28"/>
          <w:szCs w:val="28"/>
        </w:rPr>
        <w:t>)</w:t>
      </w:r>
      <w:r w:rsidR="005214FD">
        <w:rPr>
          <w:rFonts w:ascii="Times New Roman" w:hAnsi="Times New Roman"/>
          <w:sz w:val="28"/>
          <w:szCs w:val="28"/>
        </w:rPr>
        <w:t>574 789,0</w:t>
      </w:r>
      <w:r w:rsidR="00994CBB" w:rsidRPr="00994CBB">
        <w:rPr>
          <w:rFonts w:ascii="Times New Roman" w:hAnsi="Times New Roman"/>
          <w:sz w:val="28"/>
          <w:szCs w:val="28"/>
        </w:rPr>
        <w:t xml:space="preserve"> </w:t>
      </w:r>
      <w:r w:rsidRPr="00994CBB">
        <w:rPr>
          <w:rFonts w:ascii="Times New Roman" w:hAnsi="Times New Roman"/>
          <w:sz w:val="28"/>
          <w:szCs w:val="28"/>
        </w:rPr>
        <w:t>тыс. рублей</w:t>
      </w:r>
      <w:r w:rsidR="00AB28D2" w:rsidRPr="00994CBB">
        <w:rPr>
          <w:rFonts w:ascii="Times New Roman" w:hAnsi="Times New Roman"/>
          <w:sz w:val="28"/>
          <w:szCs w:val="28"/>
        </w:rPr>
        <w:t>, на 2019</w:t>
      </w:r>
      <w:r w:rsidR="00994CBB" w:rsidRPr="00994CBB">
        <w:rPr>
          <w:rFonts w:ascii="Times New Roman" w:hAnsi="Times New Roman"/>
          <w:sz w:val="28"/>
          <w:szCs w:val="28"/>
        </w:rPr>
        <w:t>-2020</w:t>
      </w:r>
      <w:r w:rsidR="00AB28D2" w:rsidRPr="00994CBB">
        <w:rPr>
          <w:rFonts w:ascii="Times New Roman" w:hAnsi="Times New Roman"/>
          <w:sz w:val="28"/>
          <w:szCs w:val="28"/>
        </w:rPr>
        <w:t xml:space="preserve"> год</w:t>
      </w:r>
      <w:r w:rsidR="00994CBB" w:rsidRPr="00994CBB">
        <w:rPr>
          <w:rFonts w:ascii="Times New Roman" w:hAnsi="Times New Roman"/>
          <w:sz w:val="28"/>
          <w:szCs w:val="28"/>
        </w:rPr>
        <w:t xml:space="preserve">ы </w:t>
      </w:r>
      <w:r w:rsidR="00AC43C6">
        <w:rPr>
          <w:rFonts w:ascii="Times New Roman" w:hAnsi="Times New Roman"/>
          <w:sz w:val="28"/>
          <w:szCs w:val="28"/>
        </w:rPr>
        <w:t xml:space="preserve">на </w:t>
      </w:r>
      <w:r w:rsidR="00994CBB" w:rsidRPr="00994CBB">
        <w:rPr>
          <w:rFonts w:ascii="Times New Roman" w:hAnsi="Times New Roman"/>
          <w:sz w:val="28"/>
          <w:szCs w:val="28"/>
        </w:rPr>
        <w:t>(+)622 241,5 тыс</w:t>
      </w:r>
      <w:proofErr w:type="gramEnd"/>
      <w:r w:rsidR="00994CBB" w:rsidRPr="00994CB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94CBB" w:rsidRPr="00994CBB">
        <w:rPr>
          <w:rFonts w:ascii="Times New Roman" w:hAnsi="Times New Roman"/>
          <w:sz w:val="28"/>
          <w:szCs w:val="28"/>
        </w:rPr>
        <w:t>рублей</w:t>
      </w:r>
      <w:proofErr w:type="gramEnd"/>
      <w:r w:rsidR="00994CBB" w:rsidRPr="00994CBB">
        <w:rPr>
          <w:rFonts w:ascii="Times New Roman" w:hAnsi="Times New Roman"/>
          <w:sz w:val="28"/>
          <w:szCs w:val="28"/>
        </w:rPr>
        <w:t xml:space="preserve"> ежегодно</w:t>
      </w:r>
      <w:r w:rsidRPr="00994CBB">
        <w:rPr>
          <w:rFonts w:ascii="Times New Roman" w:hAnsi="Times New Roman"/>
          <w:sz w:val="28"/>
          <w:szCs w:val="28"/>
        </w:rPr>
        <w:t xml:space="preserve">. </w:t>
      </w:r>
    </w:p>
    <w:p w:rsidR="000D713F" w:rsidRPr="00AC43C6" w:rsidRDefault="000D713F" w:rsidP="000D71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45C4B">
        <w:rPr>
          <w:rFonts w:ascii="Times New Roman" w:hAnsi="Times New Roman"/>
          <w:sz w:val="28"/>
          <w:szCs w:val="28"/>
        </w:rPr>
        <w:t xml:space="preserve">По расходам на предоставление </w:t>
      </w:r>
      <w:r w:rsidRPr="00545C4B">
        <w:rPr>
          <w:rFonts w:ascii="Times New Roman" w:hAnsi="Times New Roman"/>
          <w:b/>
          <w:i/>
          <w:sz w:val="28"/>
          <w:szCs w:val="28"/>
        </w:rPr>
        <w:t>межбюджетных трансфертов</w:t>
      </w:r>
      <w:r w:rsidRPr="00545C4B">
        <w:rPr>
          <w:rFonts w:ascii="Times New Roman" w:hAnsi="Times New Roman"/>
          <w:sz w:val="28"/>
          <w:szCs w:val="28"/>
        </w:rPr>
        <w:t xml:space="preserve"> муниципальным образованиям автономного округа сальдированный результат сложился</w:t>
      </w:r>
      <w:r w:rsidRPr="00545C4B">
        <w:rPr>
          <w:rFonts w:ascii="Times New Roman" w:hAnsi="Times New Roman"/>
          <w:b/>
          <w:sz w:val="28"/>
          <w:szCs w:val="28"/>
        </w:rPr>
        <w:t xml:space="preserve"> </w:t>
      </w:r>
      <w:r w:rsidRPr="00545C4B">
        <w:rPr>
          <w:rFonts w:ascii="Times New Roman" w:hAnsi="Times New Roman"/>
          <w:sz w:val="28"/>
          <w:szCs w:val="28"/>
        </w:rPr>
        <w:t xml:space="preserve">в </w:t>
      </w:r>
      <w:r w:rsidRPr="00AC43C6">
        <w:rPr>
          <w:rFonts w:ascii="Times New Roman" w:hAnsi="Times New Roman"/>
          <w:sz w:val="28"/>
          <w:szCs w:val="28"/>
        </w:rPr>
        <w:t>сторону увеличения на 201</w:t>
      </w:r>
      <w:r w:rsidR="00545C4B" w:rsidRPr="00AC43C6">
        <w:rPr>
          <w:rFonts w:ascii="Times New Roman" w:hAnsi="Times New Roman"/>
          <w:sz w:val="28"/>
          <w:szCs w:val="28"/>
        </w:rPr>
        <w:t>8</w:t>
      </w:r>
      <w:r w:rsidRPr="00AC43C6">
        <w:rPr>
          <w:rFonts w:ascii="Times New Roman" w:hAnsi="Times New Roman"/>
          <w:sz w:val="28"/>
          <w:szCs w:val="28"/>
        </w:rPr>
        <w:t xml:space="preserve"> год на</w:t>
      </w:r>
      <w:r w:rsidRPr="00AC43C6">
        <w:rPr>
          <w:rFonts w:ascii="Times New Roman" w:hAnsi="Times New Roman"/>
          <w:b/>
          <w:sz w:val="28"/>
          <w:szCs w:val="28"/>
        </w:rPr>
        <w:t xml:space="preserve"> </w:t>
      </w:r>
      <w:r w:rsidRPr="00AC43C6">
        <w:rPr>
          <w:rFonts w:ascii="Times New Roman" w:hAnsi="Times New Roman"/>
          <w:sz w:val="28"/>
          <w:szCs w:val="28"/>
        </w:rPr>
        <w:t>(+)</w:t>
      </w:r>
      <w:r w:rsidR="00285947">
        <w:rPr>
          <w:rFonts w:ascii="Times New Roman" w:hAnsi="Times New Roman"/>
          <w:sz w:val="28"/>
          <w:szCs w:val="28"/>
        </w:rPr>
        <w:t>1 903 549,2</w:t>
      </w:r>
      <w:r w:rsidRPr="00AC43C6">
        <w:rPr>
          <w:rFonts w:ascii="Times New Roman" w:hAnsi="Times New Roman"/>
          <w:sz w:val="28"/>
          <w:szCs w:val="28"/>
        </w:rPr>
        <w:t xml:space="preserve"> тыс. рублей, на 201</w:t>
      </w:r>
      <w:r w:rsidR="00545C4B" w:rsidRPr="00AC43C6">
        <w:rPr>
          <w:rFonts w:ascii="Times New Roman" w:hAnsi="Times New Roman"/>
          <w:sz w:val="28"/>
          <w:szCs w:val="28"/>
        </w:rPr>
        <w:t>9</w:t>
      </w:r>
      <w:r w:rsidR="00AC43C6" w:rsidRPr="00AC43C6">
        <w:rPr>
          <w:rFonts w:ascii="Times New Roman" w:hAnsi="Times New Roman"/>
          <w:sz w:val="28"/>
          <w:szCs w:val="28"/>
        </w:rPr>
        <w:t xml:space="preserve"> год на (+)3 119 072,5 тыс. рублей, на </w:t>
      </w:r>
      <w:r w:rsidRPr="00AC43C6">
        <w:rPr>
          <w:rFonts w:ascii="Times New Roman" w:hAnsi="Times New Roman"/>
          <w:sz w:val="28"/>
          <w:szCs w:val="28"/>
        </w:rPr>
        <w:t>20</w:t>
      </w:r>
      <w:r w:rsidR="00545C4B" w:rsidRPr="00AC43C6">
        <w:rPr>
          <w:rFonts w:ascii="Times New Roman" w:hAnsi="Times New Roman"/>
          <w:sz w:val="28"/>
          <w:szCs w:val="28"/>
        </w:rPr>
        <w:t>20</w:t>
      </w:r>
      <w:r w:rsidRPr="00AC43C6">
        <w:rPr>
          <w:rFonts w:ascii="Times New Roman" w:hAnsi="Times New Roman"/>
          <w:sz w:val="28"/>
          <w:szCs w:val="28"/>
        </w:rPr>
        <w:t xml:space="preserve"> год </w:t>
      </w:r>
      <w:proofErr w:type="gramStart"/>
      <w:r w:rsidRPr="00AC43C6">
        <w:rPr>
          <w:rFonts w:ascii="Times New Roman" w:hAnsi="Times New Roman"/>
          <w:sz w:val="28"/>
          <w:szCs w:val="28"/>
        </w:rPr>
        <w:t>на</w:t>
      </w:r>
      <w:proofErr w:type="gramEnd"/>
      <w:r w:rsidRPr="00AC43C6">
        <w:rPr>
          <w:rFonts w:ascii="Times New Roman" w:hAnsi="Times New Roman"/>
          <w:sz w:val="28"/>
          <w:szCs w:val="28"/>
        </w:rPr>
        <w:t xml:space="preserve"> (+)</w:t>
      </w:r>
      <w:r w:rsidR="00AC43C6" w:rsidRPr="00AC43C6">
        <w:rPr>
          <w:rFonts w:ascii="Times New Roman" w:hAnsi="Times New Roman"/>
          <w:sz w:val="28"/>
          <w:szCs w:val="28"/>
        </w:rPr>
        <w:t>5 605 183,5 тыс. рублей</w:t>
      </w:r>
      <w:r w:rsidRPr="00AC43C6">
        <w:rPr>
          <w:rFonts w:ascii="Times New Roman" w:hAnsi="Times New Roman"/>
          <w:sz w:val="28"/>
          <w:szCs w:val="28"/>
        </w:rPr>
        <w:t xml:space="preserve">. </w:t>
      </w:r>
    </w:p>
    <w:p w:rsidR="000D713F" w:rsidRPr="00545C4B" w:rsidRDefault="000D713F" w:rsidP="000D71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43C6">
        <w:rPr>
          <w:rFonts w:ascii="Times New Roman" w:hAnsi="Times New Roman"/>
          <w:sz w:val="28"/>
          <w:szCs w:val="28"/>
        </w:rPr>
        <w:t>Уточнение по</w:t>
      </w:r>
      <w:r w:rsidRPr="00545C4B">
        <w:rPr>
          <w:rFonts w:ascii="Times New Roman" w:hAnsi="Times New Roman"/>
          <w:sz w:val="28"/>
          <w:szCs w:val="28"/>
        </w:rPr>
        <w:t xml:space="preserve"> межбюджетным трансфертам муниципальным образованиям автономного округа по видам межбюджетных трансфертов и муниципальным образованиям приведен</w:t>
      </w:r>
      <w:r w:rsidR="00DA37DB">
        <w:rPr>
          <w:rFonts w:ascii="Times New Roman" w:hAnsi="Times New Roman"/>
          <w:sz w:val="28"/>
          <w:szCs w:val="28"/>
        </w:rPr>
        <w:t>о</w:t>
      </w:r>
      <w:r w:rsidRPr="00545C4B">
        <w:rPr>
          <w:rFonts w:ascii="Times New Roman" w:hAnsi="Times New Roman"/>
          <w:sz w:val="28"/>
          <w:szCs w:val="28"/>
        </w:rPr>
        <w:t xml:space="preserve"> в приложениях </w:t>
      </w:r>
      <w:r w:rsidRPr="00F62EBD">
        <w:rPr>
          <w:rFonts w:ascii="Times New Roman" w:hAnsi="Times New Roman"/>
          <w:sz w:val="28"/>
          <w:szCs w:val="28"/>
        </w:rPr>
        <w:t>6-1</w:t>
      </w:r>
      <w:r w:rsidR="00F62EBD" w:rsidRPr="00F62EBD">
        <w:rPr>
          <w:rFonts w:ascii="Times New Roman" w:hAnsi="Times New Roman"/>
          <w:sz w:val="28"/>
          <w:szCs w:val="28"/>
        </w:rPr>
        <w:t>4</w:t>
      </w:r>
      <w:r w:rsidRPr="00F62EBD">
        <w:rPr>
          <w:rFonts w:ascii="Times New Roman" w:hAnsi="Times New Roman"/>
          <w:sz w:val="28"/>
          <w:szCs w:val="28"/>
        </w:rPr>
        <w:t xml:space="preserve"> к настоящей</w:t>
      </w:r>
      <w:r w:rsidRPr="00545C4B">
        <w:rPr>
          <w:rFonts w:ascii="Times New Roman" w:hAnsi="Times New Roman"/>
          <w:sz w:val="28"/>
          <w:szCs w:val="28"/>
        </w:rPr>
        <w:t xml:space="preserve"> пояснительной записке.</w:t>
      </w:r>
    </w:p>
    <w:p w:rsidR="000D713F" w:rsidRPr="00545C4B" w:rsidRDefault="000D713F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45C4B">
        <w:rPr>
          <w:rFonts w:ascii="Times New Roman" w:hAnsi="Times New Roman"/>
          <w:sz w:val="28"/>
          <w:szCs w:val="28"/>
        </w:rPr>
        <w:t>С учетом выше обозначенных изменений</w:t>
      </w:r>
      <w:r w:rsidR="00DA37DB">
        <w:rPr>
          <w:rFonts w:ascii="Times New Roman" w:hAnsi="Times New Roman"/>
          <w:sz w:val="28"/>
          <w:szCs w:val="28"/>
        </w:rPr>
        <w:t>,</w:t>
      </w:r>
      <w:r w:rsidRPr="00545C4B">
        <w:rPr>
          <w:rFonts w:ascii="Times New Roman" w:hAnsi="Times New Roman"/>
          <w:sz w:val="28"/>
          <w:szCs w:val="28"/>
        </w:rPr>
        <w:t xml:space="preserve"> </w:t>
      </w:r>
      <w:r w:rsidRPr="00545C4B">
        <w:rPr>
          <w:rFonts w:ascii="Times New Roman" w:hAnsi="Times New Roman"/>
          <w:b/>
          <w:sz w:val="28"/>
          <w:szCs w:val="28"/>
        </w:rPr>
        <w:t>уточненный план по расходам</w:t>
      </w:r>
      <w:r w:rsidRPr="00545C4B">
        <w:rPr>
          <w:rFonts w:ascii="Times New Roman" w:hAnsi="Times New Roman"/>
          <w:sz w:val="28"/>
          <w:szCs w:val="28"/>
        </w:rPr>
        <w:t xml:space="preserve"> бюджета автономного округа составил:</w:t>
      </w:r>
    </w:p>
    <w:p w:rsidR="000D713F" w:rsidRPr="00AB28D2" w:rsidRDefault="000D713F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D4EE5">
        <w:rPr>
          <w:rFonts w:ascii="Times New Roman" w:hAnsi="Times New Roman"/>
          <w:sz w:val="28"/>
          <w:szCs w:val="28"/>
        </w:rPr>
        <w:t>- на 201</w:t>
      </w:r>
      <w:r w:rsidR="00545C4B" w:rsidRPr="009D4EE5">
        <w:rPr>
          <w:rFonts w:ascii="Times New Roman" w:hAnsi="Times New Roman"/>
          <w:sz w:val="28"/>
          <w:szCs w:val="28"/>
        </w:rPr>
        <w:t>8</w:t>
      </w:r>
      <w:r w:rsidRPr="009D4EE5">
        <w:rPr>
          <w:rFonts w:ascii="Times New Roman" w:hAnsi="Times New Roman"/>
          <w:sz w:val="28"/>
          <w:szCs w:val="28"/>
        </w:rPr>
        <w:t xml:space="preserve"> год</w:t>
      </w:r>
      <w:r w:rsidRPr="009D4EE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– </w:t>
      </w:r>
      <w:r w:rsidR="00AB28D2" w:rsidRPr="00AB28D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205</w:t>
      </w:r>
      <w:r w:rsidR="003247C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 410 101,1 </w:t>
      </w:r>
      <w:r w:rsidRPr="00AB28D2">
        <w:rPr>
          <w:rFonts w:ascii="Times New Roman" w:hAnsi="Times New Roman"/>
          <w:sz w:val="28"/>
          <w:szCs w:val="28"/>
        </w:rPr>
        <w:t>тыс. рублей;</w:t>
      </w:r>
    </w:p>
    <w:p w:rsidR="000D713F" w:rsidRPr="00AB28D2" w:rsidRDefault="00545C4B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B28D2">
        <w:rPr>
          <w:rFonts w:ascii="Times New Roman" w:hAnsi="Times New Roman"/>
          <w:sz w:val="28"/>
          <w:szCs w:val="28"/>
        </w:rPr>
        <w:t>- на 2019</w:t>
      </w:r>
      <w:r w:rsidR="000D713F" w:rsidRPr="00AB28D2">
        <w:rPr>
          <w:rFonts w:ascii="Times New Roman" w:hAnsi="Times New Roman"/>
          <w:sz w:val="28"/>
          <w:szCs w:val="28"/>
        </w:rPr>
        <w:t xml:space="preserve"> год – </w:t>
      </w:r>
      <w:r w:rsidR="00AB28D2" w:rsidRPr="00AB28D2">
        <w:rPr>
          <w:rFonts w:ascii="Times New Roman" w:hAnsi="Times New Roman"/>
          <w:sz w:val="28"/>
          <w:szCs w:val="28"/>
        </w:rPr>
        <w:t>200 448 189,9</w:t>
      </w:r>
      <w:r w:rsidR="000D713F" w:rsidRPr="00AB28D2">
        <w:rPr>
          <w:rFonts w:ascii="Times New Roman" w:hAnsi="Times New Roman"/>
          <w:sz w:val="28"/>
          <w:szCs w:val="28"/>
        </w:rPr>
        <w:t xml:space="preserve"> тыс. рублей;</w:t>
      </w:r>
    </w:p>
    <w:p w:rsidR="000D713F" w:rsidRPr="00AB28D2" w:rsidRDefault="000D713F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B28D2">
        <w:rPr>
          <w:rFonts w:ascii="Times New Roman" w:hAnsi="Times New Roman"/>
          <w:sz w:val="28"/>
          <w:szCs w:val="28"/>
        </w:rPr>
        <w:t>- на 20</w:t>
      </w:r>
      <w:r w:rsidR="00545C4B" w:rsidRPr="00AB28D2">
        <w:rPr>
          <w:rFonts w:ascii="Times New Roman" w:hAnsi="Times New Roman"/>
          <w:sz w:val="28"/>
          <w:szCs w:val="28"/>
        </w:rPr>
        <w:t>20</w:t>
      </w:r>
      <w:r w:rsidRPr="00AB28D2">
        <w:rPr>
          <w:rFonts w:ascii="Times New Roman" w:hAnsi="Times New Roman"/>
          <w:sz w:val="28"/>
          <w:szCs w:val="28"/>
        </w:rPr>
        <w:t xml:space="preserve"> год – </w:t>
      </w:r>
      <w:r w:rsidR="00AB28D2" w:rsidRPr="00AB28D2">
        <w:rPr>
          <w:rFonts w:ascii="Times New Roman" w:hAnsi="Times New Roman"/>
          <w:sz w:val="28"/>
          <w:szCs w:val="28"/>
        </w:rPr>
        <w:t>204 751 798,9</w:t>
      </w:r>
      <w:r w:rsidRPr="00AB28D2">
        <w:rPr>
          <w:rFonts w:ascii="Times New Roman" w:hAnsi="Times New Roman"/>
          <w:sz w:val="28"/>
          <w:szCs w:val="28"/>
        </w:rPr>
        <w:t xml:space="preserve"> тыс. рублей.</w:t>
      </w:r>
    </w:p>
    <w:p w:rsidR="000D713F" w:rsidRPr="00545C4B" w:rsidRDefault="000D713F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45C4B">
        <w:rPr>
          <w:rFonts w:ascii="Times New Roman" w:hAnsi="Times New Roman"/>
          <w:sz w:val="28"/>
          <w:szCs w:val="28"/>
        </w:rPr>
        <w:t xml:space="preserve">В результате корректировки доходов и расходов </w:t>
      </w:r>
      <w:r w:rsidRPr="00545C4B">
        <w:rPr>
          <w:rFonts w:ascii="Times New Roman" w:hAnsi="Times New Roman"/>
          <w:b/>
          <w:sz w:val="28"/>
          <w:szCs w:val="28"/>
        </w:rPr>
        <w:t xml:space="preserve">дефицит </w:t>
      </w:r>
      <w:r w:rsidRPr="00545C4B">
        <w:rPr>
          <w:rFonts w:ascii="Times New Roman" w:hAnsi="Times New Roman"/>
          <w:sz w:val="28"/>
          <w:szCs w:val="28"/>
        </w:rPr>
        <w:t xml:space="preserve">бюджета автономного округа </w:t>
      </w:r>
      <w:r w:rsidR="000A302F">
        <w:rPr>
          <w:rFonts w:ascii="Times New Roman" w:hAnsi="Times New Roman"/>
          <w:sz w:val="28"/>
          <w:szCs w:val="28"/>
        </w:rPr>
        <w:t xml:space="preserve">в 2018 и в 2020 годах не </w:t>
      </w:r>
      <w:proofErr w:type="gramStart"/>
      <w:r w:rsidR="000A302F">
        <w:rPr>
          <w:rFonts w:ascii="Times New Roman" w:hAnsi="Times New Roman"/>
          <w:sz w:val="28"/>
          <w:szCs w:val="28"/>
        </w:rPr>
        <w:t xml:space="preserve">изменился </w:t>
      </w:r>
      <w:r w:rsidR="00E129B3">
        <w:rPr>
          <w:rFonts w:ascii="Times New Roman" w:hAnsi="Times New Roman"/>
          <w:sz w:val="28"/>
          <w:szCs w:val="28"/>
        </w:rPr>
        <w:t xml:space="preserve">и </w:t>
      </w:r>
      <w:r w:rsidRPr="00545C4B">
        <w:rPr>
          <w:rFonts w:ascii="Times New Roman" w:hAnsi="Times New Roman"/>
          <w:sz w:val="28"/>
          <w:szCs w:val="28"/>
        </w:rPr>
        <w:t>составил</w:t>
      </w:r>
      <w:proofErr w:type="gramEnd"/>
      <w:r w:rsidR="000A302F">
        <w:rPr>
          <w:rFonts w:ascii="Times New Roman" w:hAnsi="Times New Roman"/>
          <w:sz w:val="28"/>
          <w:szCs w:val="28"/>
        </w:rPr>
        <w:t xml:space="preserve"> </w:t>
      </w:r>
      <w:r w:rsidR="00DA37DB">
        <w:rPr>
          <w:rFonts w:ascii="Times New Roman" w:hAnsi="Times New Roman"/>
          <w:sz w:val="28"/>
          <w:szCs w:val="28"/>
        </w:rPr>
        <w:t>на 2018 год   (-)22 622 234,2 тыс. рублей, на 2020 год</w:t>
      </w:r>
      <w:r w:rsidR="000A302F">
        <w:rPr>
          <w:rFonts w:ascii="Times New Roman" w:hAnsi="Times New Roman"/>
          <w:sz w:val="28"/>
          <w:szCs w:val="28"/>
        </w:rPr>
        <w:t xml:space="preserve"> (-)15 192 648,1 тыс. рублей. В 2019 году </w:t>
      </w:r>
      <w:r w:rsidR="000A302F" w:rsidRPr="000A302F">
        <w:rPr>
          <w:rFonts w:ascii="Times New Roman" w:hAnsi="Times New Roman"/>
          <w:b/>
          <w:sz w:val="28"/>
          <w:szCs w:val="28"/>
        </w:rPr>
        <w:t>дефицит</w:t>
      </w:r>
      <w:r w:rsidR="000A302F">
        <w:rPr>
          <w:rFonts w:ascii="Times New Roman" w:hAnsi="Times New Roman"/>
          <w:sz w:val="28"/>
          <w:szCs w:val="28"/>
        </w:rPr>
        <w:t xml:space="preserve"> бюджета автономного округа сократился на (+)1 365 197,4 тыс. рублей и составил (-)15 225 328,1 тыс. рублей.</w:t>
      </w:r>
    </w:p>
    <w:p w:rsidR="000D713F" w:rsidRPr="00104737" w:rsidRDefault="00104737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04737">
        <w:rPr>
          <w:rFonts w:ascii="Times New Roman" w:hAnsi="Times New Roman"/>
          <w:sz w:val="28"/>
          <w:szCs w:val="28"/>
        </w:rPr>
        <w:t>В</w:t>
      </w:r>
      <w:r w:rsidR="000D713F" w:rsidRPr="00104737">
        <w:rPr>
          <w:rFonts w:ascii="Times New Roman" w:hAnsi="Times New Roman"/>
          <w:sz w:val="28"/>
          <w:szCs w:val="28"/>
        </w:rPr>
        <w:t xml:space="preserve">несены изменения в </w:t>
      </w:r>
      <w:r w:rsidR="000D713F" w:rsidRPr="00104737">
        <w:rPr>
          <w:rFonts w:ascii="Times New Roman" w:hAnsi="Times New Roman"/>
          <w:b/>
          <w:sz w:val="28"/>
          <w:szCs w:val="28"/>
        </w:rPr>
        <w:t xml:space="preserve">приложения 16 и 17 </w:t>
      </w:r>
      <w:r w:rsidR="000D713F" w:rsidRPr="00104737">
        <w:rPr>
          <w:rFonts w:ascii="Times New Roman" w:hAnsi="Times New Roman"/>
          <w:sz w:val="28"/>
          <w:szCs w:val="28"/>
        </w:rPr>
        <w:t xml:space="preserve">к Закону за счет изменения объема остатков средств на счетах по учету средств бюджета автономного округа </w:t>
      </w:r>
      <w:r w:rsidRPr="00104737">
        <w:rPr>
          <w:rFonts w:ascii="Times New Roman" w:hAnsi="Times New Roman"/>
          <w:sz w:val="28"/>
          <w:szCs w:val="28"/>
        </w:rPr>
        <w:t>и объема привлечения и погашения заимствований.</w:t>
      </w:r>
    </w:p>
    <w:p w:rsidR="00104737" w:rsidRDefault="000D713F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04737">
        <w:rPr>
          <w:rFonts w:ascii="Times New Roman" w:hAnsi="Times New Roman"/>
          <w:sz w:val="28"/>
          <w:szCs w:val="28"/>
        </w:rPr>
        <w:t>Внесен</w:t>
      </w:r>
      <w:r w:rsidR="00DA37DB">
        <w:rPr>
          <w:rFonts w:ascii="Times New Roman" w:hAnsi="Times New Roman"/>
          <w:sz w:val="28"/>
          <w:szCs w:val="28"/>
        </w:rPr>
        <w:t>ы</w:t>
      </w:r>
      <w:r w:rsidRPr="00104737">
        <w:rPr>
          <w:rFonts w:ascii="Times New Roman" w:hAnsi="Times New Roman"/>
          <w:sz w:val="28"/>
          <w:szCs w:val="28"/>
        </w:rPr>
        <w:t xml:space="preserve"> изменени</w:t>
      </w:r>
      <w:r w:rsidR="00DA37DB">
        <w:rPr>
          <w:rFonts w:ascii="Times New Roman" w:hAnsi="Times New Roman"/>
          <w:sz w:val="28"/>
          <w:szCs w:val="28"/>
        </w:rPr>
        <w:t>я</w:t>
      </w:r>
      <w:r w:rsidRPr="00104737">
        <w:rPr>
          <w:rFonts w:ascii="Times New Roman" w:hAnsi="Times New Roman"/>
          <w:sz w:val="28"/>
          <w:szCs w:val="28"/>
        </w:rPr>
        <w:t xml:space="preserve"> в </w:t>
      </w:r>
      <w:r w:rsidRPr="00104737">
        <w:rPr>
          <w:rFonts w:ascii="Times New Roman" w:hAnsi="Times New Roman"/>
          <w:b/>
          <w:sz w:val="28"/>
          <w:szCs w:val="28"/>
        </w:rPr>
        <w:t>приложени</w:t>
      </w:r>
      <w:r w:rsidR="00104737" w:rsidRPr="00104737">
        <w:rPr>
          <w:rFonts w:ascii="Times New Roman" w:hAnsi="Times New Roman"/>
          <w:b/>
          <w:sz w:val="28"/>
          <w:szCs w:val="28"/>
        </w:rPr>
        <w:t>е</w:t>
      </w:r>
      <w:r w:rsidRPr="00104737">
        <w:rPr>
          <w:rFonts w:ascii="Times New Roman" w:hAnsi="Times New Roman"/>
          <w:b/>
          <w:sz w:val="28"/>
          <w:szCs w:val="28"/>
        </w:rPr>
        <w:t xml:space="preserve"> 32</w:t>
      </w:r>
      <w:r w:rsidRPr="00104737">
        <w:rPr>
          <w:rFonts w:ascii="Times New Roman" w:hAnsi="Times New Roman"/>
          <w:sz w:val="28"/>
          <w:szCs w:val="28"/>
        </w:rPr>
        <w:t xml:space="preserve"> «Программа государственных внутренних заимствований Ханты-Мансийского а</w:t>
      </w:r>
      <w:r w:rsidR="00104737" w:rsidRPr="00104737">
        <w:rPr>
          <w:rFonts w:ascii="Times New Roman" w:hAnsi="Times New Roman"/>
          <w:sz w:val="28"/>
          <w:szCs w:val="28"/>
        </w:rPr>
        <w:t xml:space="preserve">втономного округа – Югры на </w:t>
      </w:r>
      <w:r w:rsidR="00104737" w:rsidRPr="00104737">
        <w:rPr>
          <w:rFonts w:ascii="Times New Roman" w:hAnsi="Times New Roman"/>
          <w:sz w:val="28"/>
          <w:szCs w:val="28"/>
        </w:rPr>
        <w:lastRenderedPageBreak/>
        <w:t>2018</w:t>
      </w:r>
      <w:r w:rsidRPr="00104737">
        <w:rPr>
          <w:rFonts w:ascii="Times New Roman" w:hAnsi="Times New Roman"/>
          <w:sz w:val="28"/>
          <w:szCs w:val="28"/>
        </w:rPr>
        <w:t xml:space="preserve"> год и на плановый период 201</w:t>
      </w:r>
      <w:r w:rsidR="00104737" w:rsidRPr="00104737">
        <w:rPr>
          <w:rFonts w:ascii="Times New Roman" w:hAnsi="Times New Roman"/>
          <w:sz w:val="28"/>
          <w:szCs w:val="28"/>
        </w:rPr>
        <w:t>9</w:t>
      </w:r>
      <w:r w:rsidRPr="00104737">
        <w:rPr>
          <w:rFonts w:ascii="Times New Roman" w:hAnsi="Times New Roman"/>
          <w:sz w:val="28"/>
          <w:szCs w:val="28"/>
        </w:rPr>
        <w:t xml:space="preserve"> и 20</w:t>
      </w:r>
      <w:r w:rsidR="00104737" w:rsidRPr="00104737">
        <w:rPr>
          <w:rFonts w:ascii="Times New Roman" w:hAnsi="Times New Roman"/>
          <w:sz w:val="28"/>
          <w:szCs w:val="28"/>
        </w:rPr>
        <w:t>20</w:t>
      </w:r>
      <w:r w:rsidRPr="00104737">
        <w:rPr>
          <w:rFonts w:ascii="Times New Roman" w:hAnsi="Times New Roman"/>
          <w:sz w:val="28"/>
          <w:szCs w:val="28"/>
        </w:rPr>
        <w:t xml:space="preserve"> годов»</w:t>
      </w:r>
      <w:r w:rsidR="00104737">
        <w:rPr>
          <w:rFonts w:ascii="Times New Roman" w:hAnsi="Times New Roman"/>
          <w:sz w:val="28"/>
          <w:szCs w:val="28"/>
        </w:rPr>
        <w:t>, что</w:t>
      </w:r>
      <w:r w:rsidRPr="00104737">
        <w:rPr>
          <w:rFonts w:ascii="Times New Roman" w:hAnsi="Times New Roman"/>
          <w:sz w:val="28"/>
          <w:szCs w:val="28"/>
        </w:rPr>
        <w:t xml:space="preserve"> </w:t>
      </w:r>
      <w:r w:rsidR="00104737" w:rsidRPr="00104737">
        <w:rPr>
          <w:rFonts w:ascii="Times New Roman" w:hAnsi="Times New Roman"/>
          <w:sz w:val="28"/>
          <w:szCs w:val="28"/>
        </w:rPr>
        <w:t xml:space="preserve">обусловлено изменением структуры и объема государственных заимствований и </w:t>
      </w:r>
      <w:r w:rsidR="00DA37DB">
        <w:rPr>
          <w:rFonts w:ascii="Times New Roman" w:hAnsi="Times New Roman"/>
          <w:sz w:val="28"/>
          <w:szCs w:val="28"/>
        </w:rPr>
        <w:t xml:space="preserve">их </w:t>
      </w:r>
      <w:r w:rsidR="00104737" w:rsidRPr="00104737">
        <w:rPr>
          <w:rFonts w:ascii="Times New Roman" w:hAnsi="Times New Roman"/>
          <w:sz w:val="28"/>
          <w:szCs w:val="28"/>
        </w:rPr>
        <w:t>погашения</w:t>
      </w:r>
      <w:r w:rsidRPr="00104737">
        <w:rPr>
          <w:rFonts w:ascii="Times New Roman" w:hAnsi="Times New Roman"/>
          <w:sz w:val="28"/>
          <w:szCs w:val="28"/>
        </w:rPr>
        <w:t>.</w:t>
      </w:r>
    </w:p>
    <w:p w:rsidR="000D713F" w:rsidRPr="007B1731" w:rsidRDefault="00104737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lightGray"/>
        </w:rPr>
      </w:pPr>
      <w:r>
        <w:rPr>
          <w:rFonts w:ascii="Times New Roman" w:hAnsi="Times New Roman"/>
          <w:sz w:val="28"/>
          <w:szCs w:val="28"/>
        </w:rPr>
        <w:t>Внесены</w:t>
      </w:r>
      <w:r w:rsidRPr="00104737">
        <w:rPr>
          <w:rFonts w:ascii="Times New Roman" w:hAnsi="Times New Roman"/>
          <w:sz w:val="28"/>
          <w:szCs w:val="28"/>
        </w:rPr>
        <w:t xml:space="preserve"> изменени</w:t>
      </w:r>
      <w:r>
        <w:rPr>
          <w:rFonts w:ascii="Times New Roman" w:hAnsi="Times New Roman"/>
          <w:sz w:val="28"/>
          <w:szCs w:val="28"/>
        </w:rPr>
        <w:t>я</w:t>
      </w:r>
      <w:r w:rsidRPr="00104737">
        <w:rPr>
          <w:rFonts w:ascii="Times New Roman" w:hAnsi="Times New Roman"/>
          <w:sz w:val="28"/>
          <w:szCs w:val="28"/>
        </w:rPr>
        <w:t xml:space="preserve"> </w:t>
      </w:r>
      <w:r w:rsidRPr="00104737">
        <w:rPr>
          <w:rFonts w:ascii="Times New Roman" w:hAnsi="Times New Roman"/>
          <w:b/>
          <w:sz w:val="28"/>
          <w:szCs w:val="28"/>
        </w:rPr>
        <w:t>в раздел 3 приложения 33</w:t>
      </w:r>
      <w:r w:rsidRPr="00104737">
        <w:rPr>
          <w:rFonts w:ascii="Times New Roman" w:hAnsi="Times New Roman"/>
          <w:sz w:val="28"/>
          <w:szCs w:val="28"/>
        </w:rPr>
        <w:t xml:space="preserve"> «Программа государственных гарантий Ханты-Мансийского автономного округа – Югры на 2018 год и на плановый период 2018 и 2019 годов»</w:t>
      </w:r>
      <w:r>
        <w:rPr>
          <w:rFonts w:ascii="Times New Roman" w:hAnsi="Times New Roman"/>
          <w:sz w:val="28"/>
          <w:szCs w:val="28"/>
        </w:rPr>
        <w:t>, что</w:t>
      </w:r>
      <w:r w:rsidRPr="00104737">
        <w:rPr>
          <w:rFonts w:ascii="Times New Roman" w:hAnsi="Times New Roman"/>
          <w:sz w:val="28"/>
          <w:szCs w:val="28"/>
        </w:rPr>
        <w:t xml:space="preserve"> обусловлено изменением в части исполнения государственных гарантий в 2018 году.</w:t>
      </w:r>
      <w:r w:rsidR="000D713F" w:rsidRPr="00104737">
        <w:rPr>
          <w:rFonts w:ascii="Times New Roman" w:hAnsi="Times New Roman"/>
          <w:sz w:val="28"/>
          <w:szCs w:val="28"/>
        </w:rPr>
        <w:t xml:space="preserve"> </w:t>
      </w:r>
    </w:p>
    <w:p w:rsidR="000D713F" w:rsidRPr="00455C4B" w:rsidRDefault="000D713F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3266DD">
        <w:rPr>
          <w:rFonts w:ascii="Times New Roman" w:hAnsi="Times New Roman"/>
          <w:sz w:val="28"/>
          <w:szCs w:val="28"/>
        </w:rPr>
        <w:t xml:space="preserve">В связи с внесением изменений, касающихся объема доходов, расходов и дефицита бюджета автономного округа, изменены: статья </w:t>
      </w:r>
      <w:r w:rsidR="00E129B3">
        <w:rPr>
          <w:rFonts w:ascii="Times New Roman" w:hAnsi="Times New Roman"/>
          <w:sz w:val="28"/>
          <w:szCs w:val="28"/>
        </w:rPr>
        <w:t>1 (в части подпунктов 1, 2</w:t>
      </w:r>
      <w:r w:rsidRPr="00EE3E71">
        <w:rPr>
          <w:rFonts w:ascii="Times New Roman" w:hAnsi="Times New Roman"/>
          <w:sz w:val="28"/>
          <w:szCs w:val="28"/>
        </w:rPr>
        <w:t>,</w:t>
      </w:r>
      <w:r w:rsidR="00994CBB">
        <w:rPr>
          <w:rFonts w:ascii="Times New Roman" w:hAnsi="Times New Roman"/>
          <w:sz w:val="28"/>
          <w:szCs w:val="28"/>
        </w:rPr>
        <w:t xml:space="preserve"> 4, 6</w:t>
      </w:r>
      <w:r w:rsidRPr="00EE3E71">
        <w:rPr>
          <w:rFonts w:ascii="Times New Roman" w:hAnsi="Times New Roman"/>
          <w:sz w:val="28"/>
          <w:szCs w:val="28"/>
        </w:rPr>
        <w:t xml:space="preserve"> пункта 1</w:t>
      </w:r>
      <w:r w:rsidR="00EE3E71" w:rsidRPr="00EE3E71">
        <w:rPr>
          <w:rFonts w:ascii="Times New Roman" w:hAnsi="Times New Roman"/>
          <w:sz w:val="28"/>
          <w:szCs w:val="28"/>
        </w:rPr>
        <w:t xml:space="preserve">, в части подпунктов 1, </w:t>
      </w:r>
      <w:r w:rsidRPr="00EE3E71">
        <w:rPr>
          <w:rFonts w:ascii="Times New Roman" w:hAnsi="Times New Roman"/>
          <w:sz w:val="28"/>
          <w:szCs w:val="28"/>
        </w:rPr>
        <w:t>2</w:t>
      </w:r>
      <w:r w:rsidR="00EE3E71" w:rsidRPr="00EE3E71">
        <w:rPr>
          <w:rFonts w:ascii="Times New Roman" w:hAnsi="Times New Roman"/>
          <w:sz w:val="28"/>
          <w:szCs w:val="28"/>
        </w:rPr>
        <w:t>, 3</w:t>
      </w:r>
      <w:r w:rsidR="00994CBB">
        <w:rPr>
          <w:rFonts w:ascii="Times New Roman" w:hAnsi="Times New Roman"/>
          <w:sz w:val="28"/>
          <w:szCs w:val="28"/>
        </w:rPr>
        <w:t>, 4, 6</w:t>
      </w:r>
      <w:r w:rsidRPr="00EE3E71">
        <w:rPr>
          <w:rFonts w:ascii="Times New Roman" w:hAnsi="Times New Roman"/>
          <w:sz w:val="28"/>
          <w:szCs w:val="28"/>
        </w:rPr>
        <w:t xml:space="preserve"> пункта 2), статья 4 (в части пункта 3, </w:t>
      </w:r>
      <w:r w:rsidRPr="00455C4B">
        <w:rPr>
          <w:rFonts w:ascii="Times New Roman" w:hAnsi="Times New Roman"/>
          <w:sz w:val="28"/>
          <w:szCs w:val="28"/>
        </w:rPr>
        <w:t>пункта 5</w:t>
      </w:r>
      <w:r w:rsidR="00CD2C95" w:rsidRPr="00455C4B">
        <w:rPr>
          <w:rFonts w:ascii="Times New Roman" w:hAnsi="Times New Roman"/>
          <w:sz w:val="28"/>
          <w:szCs w:val="28"/>
        </w:rPr>
        <w:t>, подпункт</w:t>
      </w:r>
      <w:r w:rsidR="00E129B3">
        <w:rPr>
          <w:rFonts w:ascii="Times New Roman" w:hAnsi="Times New Roman"/>
          <w:sz w:val="28"/>
          <w:szCs w:val="28"/>
        </w:rPr>
        <w:t>а</w:t>
      </w:r>
      <w:r w:rsidR="00CD2C95" w:rsidRPr="00455C4B">
        <w:rPr>
          <w:rFonts w:ascii="Times New Roman" w:hAnsi="Times New Roman"/>
          <w:sz w:val="28"/>
          <w:szCs w:val="28"/>
        </w:rPr>
        <w:t xml:space="preserve"> 1 </w:t>
      </w:r>
      <w:r w:rsidRPr="00455C4B">
        <w:rPr>
          <w:rFonts w:ascii="Times New Roman" w:hAnsi="Times New Roman"/>
          <w:sz w:val="28"/>
          <w:szCs w:val="28"/>
        </w:rPr>
        <w:t xml:space="preserve">пункта 6, пункта 7), статья 6 (в части пунктов 1, </w:t>
      </w:r>
      <w:r w:rsidR="00E129B3">
        <w:rPr>
          <w:rFonts w:ascii="Times New Roman" w:hAnsi="Times New Roman"/>
          <w:sz w:val="28"/>
          <w:szCs w:val="28"/>
        </w:rPr>
        <w:t xml:space="preserve">3, </w:t>
      </w:r>
      <w:r w:rsidRPr="00455C4B">
        <w:rPr>
          <w:rFonts w:ascii="Times New Roman" w:hAnsi="Times New Roman"/>
          <w:sz w:val="28"/>
          <w:szCs w:val="28"/>
        </w:rPr>
        <w:t xml:space="preserve">4, 6, </w:t>
      </w:r>
      <w:r w:rsidR="00CD2C95" w:rsidRPr="00455C4B">
        <w:rPr>
          <w:rFonts w:ascii="Times New Roman" w:hAnsi="Times New Roman"/>
          <w:sz w:val="28"/>
          <w:szCs w:val="28"/>
        </w:rPr>
        <w:t>7</w:t>
      </w:r>
      <w:proofErr w:type="gramEnd"/>
      <w:r w:rsidRPr="00455C4B">
        <w:rPr>
          <w:rFonts w:ascii="Times New Roman" w:hAnsi="Times New Roman"/>
          <w:sz w:val="28"/>
          <w:szCs w:val="28"/>
        </w:rPr>
        <w:t>), статья 12 (пункт</w:t>
      </w:r>
      <w:r w:rsidR="00651246">
        <w:rPr>
          <w:rFonts w:ascii="Times New Roman" w:hAnsi="Times New Roman"/>
          <w:sz w:val="28"/>
          <w:szCs w:val="28"/>
        </w:rPr>
        <w:t xml:space="preserve"> 4</w:t>
      </w:r>
      <w:r w:rsidRPr="00455C4B">
        <w:rPr>
          <w:rFonts w:ascii="Times New Roman" w:hAnsi="Times New Roman"/>
          <w:sz w:val="28"/>
          <w:szCs w:val="28"/>
        </w:rPr>
        <w:t xml:space="preserve">), приложения </w:t>
      </w:r>
      <w:r w:rsidR="00455C4B">
        <w:rPr>
          <w:rFonts w:ascii="Times New Roman" w:hAnsi="Times New Roman"/>
          <w:sz w:val="28"/>
          <w:szCs w:val="28"/>
        </w:rPr>
        <w:t xml:space="preserve">1, 2, </w:t>
      </w:r>
      <w:r w:rsidRPr="00455C4B">
        <w:rPr>
          <w:rFonts w:ascii="Times New Roman" w:hAnsi="Times New Roman"/>
          <w:sz w:val="28"/>
          <w:szCs w:val="28"/>
        </w:rPr>
        <w:t>8, 9, 10, 11, 14, 15.</w:t>
      </w:r>
    </w:p>
    <w:p w:rsidR="000D713F" w:rsidRPr="00455C4B" w:rsidRDefault="000D713F" w:rsidP="000D713F">
      <w:pPr>
        <w:pStyle w:val="a3"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55C4B">
        <w:rPr>
          <w:rFonts w:ascii="Times New Roman" w:hAnsi="Times New Roman"/>
          <w:sz w:val="28"/>
          <w:szCs w:val="28"/>
        </w:rPr>
        <w:t>Также</w:t>
      </w:r>
      <w:r w:rsidR="00DA37DB">
        <w:rPr>
          <w:rFonts w:ascii="Times New Roman" w:hAnsi="Times New Roman"/>
          <w:sz w:val="28"/>
          <w:szCs w:val="28"/>
        </w:rPr>
        <w:t>,</w:t>
      </w:r>
      <w:r w:rsidRPr="00455C4B">
        <w:rPr>
          <w:rFonts w:ascii="Times New Roman" w:hAnsi="Times New Roman"/>
          <w:sz w:val="28"/>
          <w:szCs w:val="28"/>
        </w:rPr>
        <w:t xml:space="preserve"> Закон дополнен новыми приложениями: 12.1 и 13.1 по уточнению распределения расходов по разделам, подразделам классификации расходов бюджета.</w:t>
      </w:r>
    </w:p>
    <w:p w:rsidR="000D713F" w:rsidRPr="00860CF6" w:rsidRDefault="000D713F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60357">
        <w:rPr>
          <w:rFonts w:ascii="Times New Roman" w:hAnsi="Times New Roman"/>
          <w:sz w:val="28"/>
          <w:szCs w:val="28"/>
        </w:rPr>
        <w:t xml:space="preserve">В связи с уточнением расходов на предоставление межбюджетных трансфертов бюджетам муниципальных районов и городских округов внесены поправки в </w:t>
      </w:r>
      <w:r w:rsidRPr="00860CF6">
        <w:rPr>
          <w:rFonts w:ascii="Times New Roman" w:hAnsi="Times New Roman"/>
          <w:sz w:val="28"/>
          <w:szCs w:val="28"/>
        </w:rPr>
        <w:t>статью 6, а также приложени</w:t>
      </w:r>
      <w:r w:rsidR="00DA37DB">
        <w:rPr>
          <w:rFonts w:ascii="Times New Roman" w:hAnsi="Times New Roman"/>
          <w:sz w:val="28"/>
          <w:szCs w:val="28"/>
        </w:rPr>
        <w:t>я</w:t>
      </w:r>
      <w:r w:rsidRPr="00860CF6">
        <w:rPr>
          <w:rFonts w:ascii="Times New Roman" w:hAnsi="Times New Roman"/>
          <w:sz w:val="28"/>
          <w:szCs w:val="28"/>
        </w:rPr>
        <w:t xml:space="preserve"> 18 (дополнено приложением 18.1), 19 (дополнено приложением 19.1), 26, 27, 28,</w:t>
      </w:r>
      <w:r w:rsidR="00860CF6" w:rsidRPr="00860CF6">
        <w:rPr>
          <w:rFonts w:ascii="Times New Roman" w:hAnsi="Times New Roman"/>
          <w:sz w:val="28"/>
          <w:szCs w:val="28"/>
        </w:rPr>
        <w:t xml:space="preserve"> 29,</w:t>
      </w:r>
      <w:r w:rsidRPr="00860CF6">
        <w:rPr>
          <w:rFonts w:ascii="Times New Roman" w:hAnsi="Times New Roman"/>
          <w:sz w:val="28"/>
          <w:szCs w:val="28"/>
        </w:rPr>
        <w:t xml:space="preserve"> 30 к Закону.</w:t>
      </w:r>
    </w:p>
    <w:p w:rsidR="00EE3E71" w:rsidRDefault="00DA37DB" w:rsidP="000D71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 дополнен</w:t>
      </w:r>
      <w:r w:rsidR="00EE3E71">
        <w:rPr>
          <w:rFonts w:ascii="Times New Roman" w:hAnsi="Times New Roman"/>
          <w:sz w:val="28"/>
          <w:szCs w:val="28"/>
        </w:rPr>
        <w:t xml:space="preserve"> стать</w:t>
      </w:r>
      <w:r>
        <w:rPr>
          <w:rFonts w:ascii="Times New Roman" w:hAnsi="Times New Roman"/>
          <w:sz w:val="28"/>
          <w:szCs w:val="28"/>
        </w:rPr>
        <w:t>ей</w:t>
      </w:r>
      <w:r w:rsidR="00EE3E71">
        <w:rPr>
          <w:rFonts w:ascii="Times New Roman" w:hAnsi="Times New Roman"/>
          <w:sz w:val="28"/>
          <w:szCs w:val="28"/>
        </w:rPr>
        <w:t xml:space="preserve"> 7.1 «Межбюджетные трансферты бюджету Пенсионного фонда Российской Федерации»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747C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 xml:space="preserve">на возмещение расходов по выплате пенсий, назначенных досрочно безработным гражданам (признанным безработными в установленном законодательством Российской Федерации порядке), и выплате социальных пособий на погребение и оказание услуг по погребению умерших </w:t>
      </w:r>
      <w:r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на</w:t>
      </w:r>
      <w:r w:rsidRPr="006E747C">
        <w:rPr>
          <w:rFonts w:ascii="Times New Roman" w:eastAsia="Times New Roman" w:hAnsi="Times New Roman"/>
          <w:color w:val="000000"/>
          <w:spacing w:val="-4"/>
          <w:sz w:val="28"/>
          <w:szCs w:val="20"/>
          <w:lang w:eastAsia="ru-RU"/>
        </w:rPr>
        <w:t>работавших пенсионеров, досрочно оформивших пенсию, согласно гарантированному перечню</w:t>
      </w:r>
      <w:r w:rsidR="00EE3E71">
        <w:rPr>
          <w:rFonts w:ascii="Times New Roman" w:hAnsi="Times New Roman"/>
          <w:sz w:val="28"/>
          <w:szCs w:val="28"/>
        </w:rPr>
        <w:t>.</w:t>
      </w:r>
    </w:p>
    <w:p w:rsidR="000D713F" w:rsidRDefault="000D713F" w:rsidP="000D713F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8B5E2C">
        <w:rPr>
          <w:rFonts w:ascii="Times New Roman" w:hAnsi="Times New Roman"/>
          <w:sz w:val="28"/>
          <w:szCs w:val="28"/>
        </w:rPr>
        <w:t xml:space="preserve">Кроме того внесены изменения </w:t>
      </w:r>
      <w:r w:rsidR="00104737">
        <w:rPr>
          <w:rFonts w:ascii="Times New Roman" w:hAnsi="Times New Roman"/>
          <w:sz w:val="28"/>
          <w:szCs w:val="28"/>
        </w:rPr>
        <w:t xml:space="preserve">в </w:t>
      </w:r>
      <w:r w:rsidRPr="008B5E2C">
        <w:rPr>
          <w:rFonts w:ascii="Times New Roman" w:hAnsi="Times New Roman"/>
          <w:sz w:val="28"/>
          <w:szCs w:val="28"/>
        </w:rPr>
        <w:t>стать</w:t>
      </w:r>
      <w:r w:rsidR="00104737">
        <w:rPr>
          <w:rFonts w:ascii="Times New Roman" w:hAnsi="Times New Roman"/>
          <w:sz w:val="28"/>
          <w:szCs w:val="28"/>
        </w:rPr>
        <w:t>ю</w:t>
      </w:r>
      <w:r w:rsidRPr="008B5E2C">
        <w:rPr>
          <w:rFonts w:ascii="Times New Roman" w:hAnsi="Times New Roman"/>
          <w:sz w:val="28"/>
          <w:szCs w:val="28"/>
        </w:rPr>
        <w:t xml:space="preserve"> 12: </w:t>
      </w:r>
      <w:r w:rsidR="00104737" w:rsidRPr="008B5E2C">
        <w:rPr>
          <w:rFonts w:ascii="Times New Roman" w:hAnsi="Times New Roman"/>
          <w:sz w:val="28"/>
          <w:szCs w:val="28"/>
        </w:rPr>
        <w:t>в пункт</w:t>
      </w:r>
      <w:r w:rsidR="00104737">
        <w:rPr>
          <w:rFonts w:ascii="Times New Roman" w:hAnsi="Times New Roman"/>
          <w:sz w:val="28"/>
          <w:szCs w:val="28"/>
        </w:rPr>
        <w:t>е</w:t>
      </w:r>
      <w:r w:rsidR="00104737" w:rsidRPr="008B5E2C">
        <w:rPr>
          <w:rFonts w:ascii="Times New Roman" w:hAnsi="Times New Roman"/>
          <w:sz w:val="28"/>
          <w:szCs w:val="28"/>
        </w:rPr>
        <w:t xml:space="preserve"> </w:t>
      </w:r>
      <w:r w:rsidR="00104737">
        <w:rPr>
          <w:rFonts w:ascii="Times New Roman" w:hAnsi="Times New Roman"/>
          <w:sz w:val="28"/>
          <w:szCs w:val="28"/>
        </w:rPr>
        <w:t>3</w:t>
      </w:r>
      <w:r w:rsidR="00104737" w:rsidRPr="008B5E2C">
        <w:rPr>
          <w:rFonts w:ascii="Times New Roman" w:hAnsi="Times New Roman"/>
          <w:sz w:val="28"/>
          <w:szCs w:val="28"/>
        </w:rPr>
        <w:t xml:space="preserve"> </w:t>
      </w:r>
      <w:r w:rsidRPr="008B5E2C">
        <w:rPr>
          <w:rFonts w:ascii="Times New Roman" w:hAnsi="Times New Roman"/>
          <w:sz w:val="28"/>
          <w:szCs w:val="28"/>
        </w:rPr>
        <w:t xml:space="preserve">в подпункте </w:t>
      </w:r>
      <w:r w:rsidR="008B5E2C">
        <w:rPr>
          <w:rFonts w:ascii="Times New Roman" w:hAnsi="Times New Roman"/>
          <w:sz w:val="28"/>
          <w:szCs w:val="28"/>
        </w:rPr>
        <w:t>9</w:t>
      </w:r>
      <w:r w:rsidRPr="008B5E2C">
        <w:rPr>
          <w:rFonts w:ascii="Times New Roman" w:hAnsi="Times New Roman"/>
          <w:sz w:val="28"/>
          <w:szCs w:val="28"/>
        </w:rPr>
        <w:t xml:space="preserve"> уточнена формулировка основания внесения изменения в сводную бюджетную роспись без внесе</w:t>
      </w:r>
      <w:r w:rsidR="00104737">
        <w:rPr>
          <w:rFonts w:ascii="Times New Roman" w:hAnsi="Times New Roman"/>
          <w:sz w:val="28"/>
          <w:szCs w:val="28"/>
        </w:rPr>
        <w:t>ния изменений в закон о бюджете, в</w:t>
      </w:r>
      <w:r w:rsidR="00104737" w:rsidRPr="00104737">
        <w:rPr>
          <w:rFonts w:ascii="Times New Roman" w:hAnsi="Times New Roman"/>
          <w:sz w:val="28"/>
          <w:szCs w:val="28"/>
        </w:rPr>
        <w:t xml:space="preserve"> пункт</w:t>
      </w:r>
      <w:r w:rsidR="00104737">
        <w:rPr>
          <w:rFonts w:ascii="Times New Roman" w:hAnsi="Times New Roman"/>
          <w:sz w:val="28"/>
          <w:szCs w:val="28"/>
        </w:rPr>
        <w:t>е</w:t>
      </w:r>
      <w:r w:rsidR="00104737" w:rsidRPr="00104737">
        <w:rPr>
          <w:rFonts w:ascii="Times New Roman" w:hAnsi="Times New Roman"/>
          <w:sz w:val="28"/>
          <w:szCs w:val="28"/>
        </w:rPr>
        <w:t xml:space="preserve"> 8 уточнены нормы, устанавливающие требования перечисления субсидий юридическим лицам на лицевые счета, открытые им в Департаменте финансов.</w:t>
      </w:r>
    </w:p>
    <w:p w:rsidR="00E70B3F" w:rsidRDefault="00E70B3F" w:rsidP="00E7508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5495"/>
        <w:gridCol w:w="4111"/>
      </w:tblGrid>
      <w:tr w:rsidR="00E75086" w:rsidRPr="00162DE2" w:rsidTr="003049DA">
        <w:tc>
          <w:tcPr>
            <w:tcW w:w="5495" w:type="dxa"/>
          </w:tcPr>
          <w:p w:rsidR="00E75086" w:rsidRDefault="00E75086" w:rsidP="00E75086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Д</w:t>
            </w:r>
            <w:r w:rsidRPr="00DB01CF">
              <w:rPr>
                <w:rFonts w:ascii="Times New Roman" w:hAnsi="Times New Roman"/>
                <w:bCs/>
                <w:iCs/>
                <w:sz w:val="28"/>
                <w:szCs w:val="28"/>
              </w:rPr>
              <w:t>иректор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Департамента финансов – </w:t>
            </w:r>
          </w:p>
          <w:p w:rsidR="00E75086" w:rsidRPr="00DB01CF" w:rsidRDefault="00E75086" w:rsidP="00E75086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заместитель Губернатора Ханты-Мансийского автономного округа – Югры </w:t>
            </w:r>
          </w:p>
        </w:tc>
        <w:tc>
          <w:tcPr>
            <w:tcW w:w="4111" w:type="dxa"/>
            <w:vAlign w:val="bottom"/>
          </w:tcPr>
          <w:p w:rsidR="00E75086" w:rsidRPr="00DB01CF" w:rsidRDefault="00E75086" w:rsidP="00E75086">
            <w:pPr>
              <w:spacing w:after="0" w:line="240" w:lineRule="auto"/>
              <w:jc w:val="right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В.А.Дюдина</w:t>
            </w:r>
            <w:proofErr w:type="spellEnd"/>
          </w:p>
        </w:tc>
      </w:tr>
    </w:tbl>
    <w:p w:rsidR="00E75086" w:rsidRDefault="00E75086" w:rsidP="00E7508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</w:p>
    <w:p w:rsidR="007D2B4E" w:rsidRDefault="007D2B4E" w:rsidP="00E7508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</w:p>
    <w:p w:rsidR="007D2B4E" w:rsidRDefault="007D2B4E" w:rsidP="00E7508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</w:p>
    <w:p w:rsidR="007D2B4E" w:rsidRDefault="007D2B4E" w:rsidP="00E7508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</w:p>
    <w:p w:rsidR="007D2B4E" w:rsidRDefault="007D2B4E" w:rsidP="00E7508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</w:p>
    <w:p w:rsidR="007D2B4E" w:rsidRDefault="007D2B4E" w:rsidP="00E7508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12"/>
          <w:szCs w:val="12"/>
        </w:rPr>
      </w:pPr>
      <w:bookmarkStart w:id="0" w:name="_GoBack"/>
      <w:bookmarkEnd w:id="0"/>
    </w:p>
    <w:p w:rsidR="00E75086" w:rsidRPr="00093793" w:rsidRDefault="00E75086" w:rsidP="00E7508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093793">
        <w:rPr>
          <w:rFonts w:ascii="Times New Roman" w:hAnsi="Times New Roman"/>
          <w:sz w:val="16"/>
          <w:szCs w:val="16"/>
        </w:rPr>
        <w:t>Исполнител</w:t>
      </w:r>
      <w:r w:rsidR="001D24CE">
        <w:rPr>
          <w:rFonts w:ascii="Times New Roman" w:hAnsi="Times New Roman"/>
          <w:sz w:val="16"/>
          <w:szCs w:val="16"/>
        </w:rPr>
        <w:t>и</w:t>
      </w:r>
      <w:r w:rsidRPr="00093793">
        <w:rPr>
          <w:rFonts w:ascii="Times New Roman" w:hAnsi="Times New Roman"/>
          <w:sz w:val="16"/>
          <w:szCs w:val="16"/>
        </w:rPr>
        <w:t>:</w:t>
      </w:r>
    </w:p>
    <w:p w:rsidR="00E75086" w:rsidRDefault="00E75086" w:rsidP="00E7508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н</w:t>
      </w:r>
      <w:r w:rsidRPr="006C55CC">
        <w:rPr>
          <w:rFonts w:ascii="Times New Roman" w:hAnsi="Times New Roman"/>
          <w:sz w:val="16"/>
          <w:szCs w:val="16"/>
        </w:rPr>
        <w:t>ачальник</w:t>
      </w:r>
      <w:r>
        <w:rPr>
          <w:rFonts w:ascii="Times New Roman" w:hAnsi="Times New Roman"/>
          <w:sz w:val="16"/>
          <w:szCs w:val="16"/>
        </w:rPr>
        <w:t xml:space="preserve"> отдела</w:t>
      </w:r>
      <w:r w:rsidRPr="006C55CC">
        <w:rPr>
          <w:rFonts w:ascii="Times New Roman" w:hAnsi="Times New Roman"/>
          <w:sz w:val="16"/>
          <w:szCs w:val="16"/>
        </w:rPr>
        <w:t xml:space="preserve"> сводного бюджетного планирования</w:t>
      </w:r>
      <w:r>
        <w:rPr>
          <w:rFonts w:ascii="Times New Roman" w:hAnsi="Times New Roman"/>
          <w:sz w:val="16"/>
          <w:szCs w:val="16"/>
        </w:rPr>
        <w:t xml:space="preserve"> </w:t>
      </w:r>
    </w:p>
    <w:p w:rsidR="00E75086" w:rsidRDefault="00E75086" w:rsidP="00E7508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Шубная Ю</w:t>
      </w:r>
      <w:r w:rsidR="00896E9C">
        <w:rPr>
          <w:rFonts w:ascii="Times New Roman" w:hAnsi="Times New Roman"/>
          <w:sz w:val="16"/>
          <w:szCs w:val="16"/>
        </w:rPr>
        <w:t>лия Петровна</w:t>
      </w:r>
      <w:r w:rsidRPr="006C55CC">
        <w:rPr>
          <w:rFonts w:ascii="Times New Roman" w:hAnsi="Times New Roman"/>
          <w:sz w:val="16"/>
          <w:szCs w:val="16"/>
        </w:rPr>
        <w:t>, тел. 39-22-</w:t>
      </w:r>
      <w:r>
        <w:rPr>
          <w:rFonts w:ascii="Times New Roman" w:hAnsi="Times New Roman"/>
          <w:sz w:val="16"/>
          <w:szCs w:val="16"/>
        </w:rPr>
        <w:t>19</w:t>
      </w:r>
      <w:r w:rsidRPr="006C55CC">
        <w:rPr>
          <w:rFonts w:ascii="Times New Roman" w:hAnsi="Times New Roman"/>
          <w:sz w:val="16"/>
          <w:szCs w:val="16"/>
        </w:rPr>
        <w:t xml:space="preserve">, </w:t>
      </w:r>
    </w:p>
    <w:p w:rsidR="00E75086" w:rsidRDefault="00AB28D2" w:rsidP="00E7508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н</w:t>
      </w:r>
      <w:r w:rsidR="00D31613">
        <w:rPr>
          <w:rFonts w:ascii="Times New Roman" w:hAnsi="Times New Roman"/>
          <w:sz w:val="16"/>
          <w:szCs w:val="16"/>
        </w:rPr>
        <w:t>ачальник Управления казначейского исполнения бюджета</w:t>
      </w:r>
    </w:p>
    <w:p w:rsidR="00D31613" w:rsidRDefault="00D31613" w:rsidP="00E7508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Цема Ольга Владимировна, тел. 39-21-86</w:t>
      </w:r>
    </w:p>
    <w:p w:rsidR="00D31613" w:rsidRPr="00D31613" w:rsidRDefault="00AB28D2" w:rsidP="00D3161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зам. начальника отдела</w:t>
      </w:r>
      <w:r w:rsidR="00D31613" w:rsidRPr="00D31613">
        <w:rPr>
          <w:rFonts w:ascii="Times New Roman" w:hAnsi="Times New Roman"/>
          <w:sz w:val="16"/>
          <w:szCs w:val="16"/>
        </w:rPr>
        <w:t xml:space="preserve"> планирования и анализа доходов </w:t>
      </w:r>
    </w:p>
    <w:p w:rsidR="00AB28D2" w:rsidRDefault="00AB28D2" w:rsidP="00896E9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консолидированного бюджета</w:t>
      </w:r>
    </w:p>
    <w:p w:rsidR="00896E9C" w:rsidRDefault="00AB28D2" w:rsidP="00896E9C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>Марон Надежда</w:t>
      </w:r>
      <w:r w:rsidR="00D31613">
        <w:rPr>
          <w:rFonts w:ascii="Times New Roman" w:hAnsi="Times New Roman"/>
          <w:sz w:val="16"/>
          <w:szCs w:val="16"/>
        </w:rPr>
        <w:t xml:space="preserve"> Николаевна, т</w:t>
      </w:r>
      <w:r w:rsidR="00D31613" w:rsidRPr="00D31613">
        <w:rPr>
          <w:rFonts w:ascii="Times New Roman" w:hAnsi="Times New Roman"/>
          <w:sz w:val="16"/>
          <w:szCs w:val="16"/>
        </w:rPr>
        <w:t>ел. 39-</w:t>
      </w:r>
      <w:r>
        <w:rPr>
          <w:rFonts w:ascii="Times New Roman" w:hAnsi="Times New Roman"/>
          <w:sz w:val="16"/>
          <w:szCs w:val="16"/>
        </w:rPr>
        <w:t>22</w:t>
      </w:r>
      <w:r w:rsidR="00D31613" w:rsidRPr="00D31613">
        <w:rPr>
          <w:rFonts w:ascii="Times New Roman" w:hAnsi="Times New Roman"/>
          <w:sz w:val="16"/>
          <w:szCs w:val="16"/>
        </w:rPr>
        <w:t>-</w:t>
      </w:r>
      <w:r>
        <w:rPr>
          <w:rFonts w:ascii="Times New Roman" w:hAnsi="Times New Roman"/>
          <w:sz w:val="16"/>
          <w:szCs w:val="16"/>
        </w:rPr>
        <w:t>35</w:t>
      </w:r>
    </w:p>
    <w:sectPr w:rsidR="00896E9C" w:rsidSect="001B2625">
      <w:headerReference w:type="default" r:id="rId11"/>
      <w:pgSz w:w="11906" w:h="16838" w:code="9"/>
      <w:pgMar w:top="567" w:right="851" w:bottom="567" w:left="1418" w:header="567" w:footer="567" w:gutter="0"/>
      <w:pgNumType w:start="2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54B" w:rsidRDefault="0086554B" w:rsidP="005272AD">
      <w:pPr>
        <w:spacing w:after="0" w:line="240" w:lineRule="auto"/>
      </w:pPr>
      <w:r>
        <w:separator/>
      </w:r>
    </w:p>
  </w:endnote>
  <w:endnote w:type="continuationSeparator" w:id="0">
    <w:p w:rsidR="0086554B" w:rsidRDefault="0086554B" w:rsidP="00527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54B" w:rsidRDefault="0086554B" w:rsidP="005272AD">
      <w:pPr>
        <w:spacing w:after="0" w:line="240" w:lineRule="auto"/>
      </w:pPr>
      <w:r>
        <w:separator/>
      </w:r>
    </w:p>
  </w:footnote>
  <w:footnote w:type="continuationSeparator" w:id="0">
    <w:p w:rsidR="0086554B" w:rsidRDefault="0086554B" w:rsidP="005272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1322622943"/>
      <w:docPartObj>
        <w:docPartGallery w:val="Page Numbers (Top of Page)"/>
        <w:docPartUnique/>
      </w:docPartObj>
    </w:sdtPr>
    <w:sdtEndPr/>
    <w:sdtContent>
      <w:p w:rsidR="007C6B29" w:rsidRPr="007E0AD6" w:rsidRDefault="007C6B29">
        <w:pPr>
          <w:pStyle w:val="a4"/>
          <w:jc w:val="right"/>
          <w:rPr>
            <w:rFonts w:ascii="Times New Roman" w:hAnsi="Times New Roman"/>
            <w:sz w:val="24"/>
            <w:szCs w:val="24"/>
          </w:rPr>
        </w:pPr>
        <w:r w:rsidRPr="007E0AD6">
          <w:rPr>
            <w:rFonts w:ascii="Times New Roman" w:hAnsi="Times New Roman"/>
            <w:sz w:val="24"/>
            <w:szCs w:val="24"/>
          </w:rPr>
          <w:fldChar w:fldCharType="begin"/>
        </w:r>
        <w:r w:rsidRPr="007E0AD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E0AD6">
          <w:rPr>
            <w:rFonts w:ascii="Times New Roman" w:hAnsi="Times New Roman"/>
            <w:sz w:val="24"/>
            <w:szCs w:val="24"/>
          </w:rPr>
          <w:fldChar w:fldCharType="separate"/>
        </w:r>
        <w:r w:rsidR="007D2B4E">
          <w:rPr>
            <w:rFonts w:ascii="Times New Roman" w:hAnsi="Times New Roman"/>
            <w:noProof/>
            <w:sz w:val="24"/>
            <w:szCs w:val="24"/>
          </w:rPr>
          <w:t>2223</w:t>
        </w:r>
        <w:r w:rsidRPr="007E0AD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41E74"/>
    <w:multiLevelType w:val="hybridMultilevel"/>
    <w:tmpl w:val="5AB4192C"/>
    <w:lvl w:ilvl="0" w:tplc="B4CECD1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3371CD"/>
    <w:multiLevelType w:val="hybridMultilevel"/>
    <w:tmpl w:val="10AC0D54"/>
    <w:lvl w:ilvl="0" w:tplc="EC6EC7EA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4F65BDD"/>
    <w:multiLevelType w:val="hybridMultilevel"/>
    <w:tmpl w:val="355ECEE2"/>
    <w:lvl w:ilvl="0" w:tplc="3842C2C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41F"/>
    <w:rsid w:val="000011F6"/>
    <w:rsid w:val="00004853"/>
    <w:rsid w:val="00005C25"/>
    <w:rsid w:val="000127D3"/>
    <w:rsid w:val="00014A7D"/>
    <w:rsid w:val="00014DCA"/>
    <w:rsid w:val="000221F8"/>
    <w:rsid w:val="00022E49"/>
    <w:rsid w:val="00023397"/>
    <w:rsid w:val="000251BA"/>
    <w:rsid w:val="00025F3C"/>
    <w:rsid w:val="0002647B"/>
    <w:rsid w:val="00030A12"/>
    <w:rsid w:val="000310CC"/>
    <w:rsid w:val="00031649"/>
    <w:rsid w:val="00032D3E"/>
    <w:rsid w:val="00033DF8"/>
    <w:rsid w:val="00035131"/>
    <w:rsid w:val="000364B8"/>
    <w:rsid w:val="0003680D"/>
    <w:rsid w:val="00036F11"/>
    <w:rsid w:val="00037739"/>
    <w:rsid w:val="00040A6D"/>
    <w:rsid w:val="0004154C"/>
    <w:rsid w:val="00041FE8"/>
    <w:rsid w:val="00043709"/>
    <w:rsid w:val="00043DAD"/>
    <w:rsid w:val="0004409A"/>
    <w:rsid w:val="000469BD"/>
    <w:rsid w:val="000529EF"/>
    <w:rsid w:val="00053EE5"/>
    <w:rsid w:val="0005400A"/>
    <w:rsid w:val="00054D02"/>
    <w:rsid w:val="00054FF8"/>
    <w:rsid w:val="0005553D"/>
    <w:rsid w:val="00056DF3"/>
    <w:rsid w:val="00057F98"/>
    <w:rsid w:val="000678C7"/>
    <w:rsid w:val="00070CC7"/>
    <w:rsid w:val="00072FFB"/>
    <w:rsid w:val="00073BBE"/>
    <w:rsid w:val="000815D6"/>
    <w:rsid w:val="000822BE"/>
    <w:rsid w:val="00085A59"/>
    <w:rsid w:val="00087523"/>
    <w:rsid w:val="0008767F"/>
    <w:rsid w:val="000927AC"/>
    <w:rsid w:val="00093793"/>
    <w:rsid w:val="00096121"/>
    <w:rsid w:val="000975BE"/>
    <w:rsid w:val="000A0867"/>
    <w:rsid w:val="000A10EA"/>
    <w:rsid w:val="000A28A6"/>
    <w:rsid w:val="000A2C84"/>
    <w:rsid w:val="000A3013"/>
    <w:rsid w:val="000A302F"/>
    <w:rsid w:val="000A5DDA"/>
    <w:rsid w:val="000A650E"/>
    <w:rsid w:val="000A716F"/>
    <w:rsid w:val="000A71D2"/>
    <w:rsid w:val="000B1D65"/>
    <w:rsid w:val="000B7026"/>
    <w:rsid w:val="000B7E5B"/>
    <w:rsid w:val="000C0D89"/>
    <w:rsid w:val="000C3D8B"/>
    <w:rsid w:val="000C608E"/>
    <w:rsid w:val="000C6E67"/>
    <w:rsid w:val="000C7D2D"/>
    <w:rsid w:val="000D121C"/>
    <w:rsid w:val="000D1454"/>
    <w:rsid w:val="000D20B8"/>
    <w:rsid w:val="000D217D"/>
    <w:rsid w:val="000D4343"/>
    <w:rsid w:val="000D4CC5"/>
    <w:rsid w:val="000D5097"/>
    <w:rsid w:val="000D6814"/>
    <w:rsid w:val="000D68F5"/>
    <w:rsid w:val="000D6B0A"/>
    <w:rsid w:val="000D6E01"/>
    <w:rsid w:val="000D6E32"/>
    <w:rsid w:val="000D713F"/>
    <w:rsid w:val="000E178D"/>
    <w:rsid w:val="000E2EBD"/>
    <w:rsid w:val="000E2EDB"/>
    <w:rsid w:val="000E36FD"/>
    <w:rsid w:val="000E4413"/>
    <w:rsid w:val="000E5867"/>
    <w:rsid w:val="000E5F9B"/>
    <w:rsid w:val="000F0B7A"/>
    <w:rsid w:val="000F2B13"/>
    <w:rsid w:val="000F2D18"/>
    <w:rsid w:val="000F476E"/>
    <w:rsid w:val="000F50E8"/>
    <w:rsid w:val="000F5AFB"/>
    <w:rsid w:val="000F6AE6"/>
    <w:rsid w:val="00100882"/>
    <w:rsid w:val="00101189"/>
    <w:rsid w:val="00104737"/>
    <w:rsid w:val="00107CD2"/>
    <w:rsid w:val="00110010"/>
    <w:rsid w:val="0011016A"/>
    <w:rsid w:val="00112B75"/>
    <w:rsid w:val="0011373B"/>
    <w:rsid w:val="00113BCE"/>
    <w:rsid w:val="00114FC1"/>
    <w:rsid w:val="0011502D"/>
    <w:rsid w:val="00116242"/>
    <w:rsid w:val="00116896"/>
    <w:rsid w:val="001200EF"/>
    <w:rsid w:val="0012041B"/>
    <w:rsid w:val="00120DD4"/>
    <w:rsid w:val="0012469F"/>
    <w:rsid w:val="001247D5"/>
    <w:rsid w:val="00125846"/>
    <w:rsid w:val="00127E62"/>
    <w:rsid w:val="00130F85"/>
    <w:rsid w:val="00131C76"/>
    <w:rsid w:val="00132E05"/>
    <w:rsid w:val="001333EE"/>
    <w:rsid w:val="001338B2"/>
    <w:rsid w:val="00140F55"/>
    <w:rsid w:val="001438AA"/>
    <w:rsid w:val="0014395E"/>
    <w:rsid w:val="00144894"/>
    <w:rsid w:val="00144BE6"/>
    <w:rsid w:val="00144F74"/>
    <w:rsid w:val="00145268"/>
    <w:rsid w:val="001475F9"/>
    <w:rsid w:val="00150526"/>
    <w:rsid w:val="001513FC"/>
    <w:rsid w:val="00151E1E"/>
    <w:rsid w:val="00160E7A"/>
    <w:rsid w:val="00162B33"/>
    <w:rsid w:val="00162DE2"/>
    <w:rsid w:val="001639FB"/>
    <w:rsid w:val="00164582"/>
    <w:rsid w:val="001661E4"/>
    <w:rsid w:val="00166BD9"/>
    <w:rsid w:val="001678D5"/>
    <w:rsid w:val="00167960"/>
    <w:rsid w:val="0017176A"/>
    <w:rsid w:val="00171D06"/>
    <w:rsid w:val="00171F90"/>
    <w:rsid w:val="0017334E"/>
    <w:rsid w:val="00173820"/>
    <w:rsid w:val="001747A4"/>
    <w:rsid w:val="00174F07"/>
    <w:rsid w:val="0017593C"/>
    <w:rsid w:val="001768AB"/>
    <w:rsid w:val="001810B6"/>
    <w:rsid w:val="00181110"/>
    <w:rsid w:val="001812CF"/>
    <w:rsid w:val="00181CD7"/>
    <w:rsid w:val="00182885"/>
    <w:rsid w:val="00182C13"/>
    <w:rsid w:val="0018614B"/>
    <w:rsid w:val="00186D1D"/>
    <w:rsid w:val="00190C97"/>
    <w:rsid w:val="0019401A"/>
    <w:rsid w:val="0019514C"/>
    <w:rsid w:val="00195346"/>
    <w:rsid w:val="00195F18"/>
    <w:rsid w:val="001963D5"/>
    <w:rsid w:val="001A08E4"/>
    <w:rsid w:val="001A1252"/>
    <w:rsid w:val="001A19DC"/>
    <w:rsid w:val="001A2395"/>
    <w:rsid w:val="001A393E"/>
    <w:rsid w:val="001A3B0C"/>
    <w:rsid w:val="001A3D70"/>
    <w:rsid w:val="001A3E93"/>
    <w:rsid w:val="001A3F71"/>
    <w:rsid w:val="001A5C1E"/>
    <w:rsid w:val="001A5FFC"/>
    <w:rsid w:val="001A67D8"/>
    <w:rsid w:val="001A7B7D"/>
    <w:rsid w:val="001B2625"/>
    <w:rsid w:val="001B28C2"/>
    <w:rsid w:val="001B2D58"/>
    <w:rsid w:val="001B5931"/>
    <w:rsid w:val="001C1F30"/>
    <w:rsid w:val="001C2CA9"/>
    <w:rsid w:val="001C32A6"/>
    <w:rsid w:val="001C4CE2"/>
    <w:rsid w:val="001C6773"/>
    <w:rsid w:val="001D24CE"/>
    <w:rsid w:val="001D27D1"/>
    <w:rsid w:val="001D3430"/>
    <w:rsid w:val="001D44AA"/>
    <w:rsid w:val="001D551B"/>
    <w:rsid w:val="001D5659"/>
    <w:rsid w:val="001D57A9"/>
    <w:rsid w:val="001D6BDC"/>
    <w:rsid w:val="001E1060"/>
    <w:rsid w:val="001E1193"/>
    <w:rsid w:val="001E4372"/>
    <w:rsid w:val="001E4F4F"/>
    <w:rsid w:val="001E55D4"/>
    <w:rsid w:val="001F4F23"/>
    <w:rsid w:val="001F5E10"/>
    <w:rsid w:val="001F618E"/>
    <w:rsid w:val="001F658E"/>
    <w:rsid w:val="001F6628"/>
    <w:rsid w:val="001F6950"/>
    <w:rsid w:val="001F7270"/>
    <w:rsid w:val="0020098C"/>
    <w:rsid w:val="00200EEA"/>
    <w:rsid w:val="00202076"/>
    <w:rsid w:val="002022E5"/>
    <w:rsid w:val="00202B39"/>
    <w:rsid w:val="0020328E"/>
    <w:rsid w:val="002038FB"/>
    <w:rsid w:val="002055F2"/>
    <w:rsid w:val="00207274"/>
    <w:rsid w:val="00210A29"/>
    <w:rsid w:val="00211F62"/>
    <w:rsid w:val="002122E5"/>
    <w:rsid w:val="00214027"/>
    <w:rsid w:val="0021447B"/>
    <w:rsid w:val="0022212C"/>
    <w:rsid w:val="0022414F"/>
    <w:rsid w:val="00224F31"/>
    <w:rsid w:val="00226442"/>
    <w:rsid w:val="0022721F"/>
    <w:rsid w:val="00231C08"/>
    <w:rsid w:val="00231C5B"/>
    <w:rsid w:val="0023245E"/>
    <w:rsid w:val="00232EF3"/>
    <w:rsid w:val="00236515"/>
    <w:rsid w:val="002404EC"/>
    <w:rsid w:val="00245671"/>
    <w:rsid w:val="00251C08"/>
    <w:rsid w:val="00251E83"/>
    <w:rsid w:val="002528F7"/>
    <w:rsid w:val="00253824"/>
    <w:rsid w:val="00254C0C"/>
    <w:rsid w:val="00255386"/>
    <w:rsid w:val="002572CA"/>
    <w:rsid w:val="002604A4"/>
    <w:rsid w:val="00260C5A"/>
    <w:rsid w:val="00260F0F"/>
    <w:rsid w:val="002616BA"/>
    <w:rsid w:val="00261E57"/>
    <w:rsid w:val="0026223C"/>
    <w:rsid w:val="00262FD3"/>
    <w:rsid w:val="002633B3"/>
    <w:rsid w:val="002679BB"/>
    <w:rsid w:val="00271AFF"/>
    <w:rsid w:val="00272B07"/>
    <w:rsid w:val="00273AD5"/>
    <w:rsid w:val="00281841"/>
    <w:rsid w:val="00281BE9"/>
    <w:rsid w:val="00285947"/>
    <w:rsid w:val="002860D8"/>
    <w:rsid w:val="002901D9"/>
    <w:rsid w:val="00290AFE"/>
    <w:rsid w:val="00291461"/>
    <w:rsid w:val="00291545"/>
    <w:rsid w:val="00292172"/>
    <w:rsid w:val="00293E35"/>
    <w:rsid w:val="00296D76"/>
    <w:rsid w:val="00297111"/>
    <w:rsid w:val="002A1DA1"/>
    <w:rsid w:val="002A37A7"/>
    <w:rsid w:val="002A3E9B"/>
    <w:rsid w:val="002A48E3"/>
    <w:rsid w:val="002A4A75"/>
    <w:rsid w:val="002A4F31"/>
    <w:rsid w:val="002A5D88"/>
    <w:rsid w:val="002B079D"/>
    <w:rsid w:val="002B1B35"/>
    <w:rsid w:val="002B316B"/>
    <w:rsid w:val="002B40D6"/>
    <w:rsid w:val="002B4F31"/>
    <w:rsid w:val="002B514E"/>
    <w:rsid w:val="002B610A"/>
    <w:rsid w:val="002B675A"/>
    <w:rsid w:val="002B7E3D"/>
    <w:rsid w:val="002C049A"/>
    <w:rsid w:val="002C130A"/>
    <w:rsid w:val="002C1B66"/>
    <w:rsid w:val="002C34C0"/>
    <w:rsid w:val="002C4BF0"/>
    <w:rsid w:val="002C4DB2"/>
    <w:rsid w:val="002C5AF5"/>
    <w:rsid w:val="002C6EF5"/>
    <w:rsid w:val="002C73DC"/>
    <w:rsid w:val="002D0662"/>
    <w:rsid w:val="002D3E3E"/>
    <w:rsid w:val="002D54BE"/>
    <w:rsid w:val="002E15E5"/>
    <w:rsid w:val="002E1F11"/>
    <w:rsid w:val="002E27EB"/>
    <w:rsid w:val="002E2B48"/>
    <w:rsid w:val="002E30A0"/>
    <w:rsid w:val="002E54DA"/>
    <w:rsid w:val="002E6091"/>
    <w:rsid w:val="002E744D"/>
    <w:rsid w:val="002F1310"/>
    <w:rsid w:val="002F467F"/>
    <w:rsid w:val="002F5853"/>
    <w:rsid w:val="002F7C9B"/>
    <w:rsid w:val="0030039D"/>
    <w:rsid w:val="0030084A"/>
    <w:rsid w:val="003014F1"/>
    <w:rsid w:val="0030269B"/>
    <w:rsid w:val="00303BAC"/>
    <w:rsid w:val="00303FCA"/>
    <w:rsid w:val="003048A0"/>
    <w:rsid w:val="00307E5D"/>
    <w:rsid w:val="0031589D"/>
    <w:rsid w:val="00315C78"/>
    <w:rsid w:val="00316CFE"/>
    <w:rsid w:val="00320AFD"/>
    <w:rsid w:val="00323D8F"/>
    <w:rsid w:val="003247C0"/>
    <w:rsid w:val="00325D9D"/>
    <w:rsid w:val="003266DD"/>
    <w:rsid w:val="0033209A"/>
    <w:rsid w:val="003334C6"/>
    <w:rsid w:val="00335D3A"/>
    <w:rsid w:val="0033670B"/>
    <w:rsid w:val="003376F4"/>
    <w:rsid w:val="00337ED4"/>
    <w:rsid w:val="0034082B"/>
    <w:rsid w:val="0034161C"/>
    <w:rsid w:val="003419FC"/>
    <w:rsid w:val="00342179"/>
    <w:rsid w:val="0034304E"/>
    <w:rsid w:val="00347056"/>
    <w:rsid w:val="003508A9"/>
    <w:rsid w:val="00350DA6"/>
    <w:rsid w:val="003515DA"/>
    <w:rsid w:val="00352054"/>
    <w:rsid w:val="0035240E"/>
    <w:rsid w:val="00352F69"/>
    <w:rsid w:val="00355070"/>
    <w:rsid w:val="003568B8"/>
    <w:rsid w:val="00360E60"/>
    <w:rsid w:val="003612EA"/>
    <w:rsid w:val="0036218A"/>
    <w:rsid w:val="003648DF"/>
    <w:rsid w:val="0036505B"/>
    <w:rsid w:val="00371D39"/>
    <w:rsid w:val="00373EAC"/>
    <w:rsid w:val="00374600"/>
    <w:rsid w:val="00376139"/>
    <w:rsid w:val="00381C36"/>
    <w:rsid w:val="00382807"/>
    <w:rsid w:val="00383F85"/>
    <w:rsid w:val="00384A24"/>
    <w:rsid w:val="003904E2"/>
    <w:rsid w:val="003912FD"/>
    <w:rsid w:val="003914C9"/>
    <w:rsid w:val="0039181D"/>
    <w:rsid w:val="0039261C"/>
    <w:rsid w:val="003926FF"/>
    <w:rsid w:val="0039492C"/>
    <w:rsid w:val="0039671C"/>
    <w:rsid w:val="003A0ADC"/>
    <w:rsid w:val="003A1A65"/>
    <w:rsid w:val="003A2067"/>
    <w:rsid w:val="003A5F42"/>
    <w:rsid w:val="003A61F3"/>
    <w:rsid w:val="003A6D2F"/>
    <w:rsid w:val="003A717D"/>
    <w:rsid w:val="003A79BF"/>
    <w:rsid w:val="003B0644"/>
    <w:rsid w:val="003B0E59"/>
    <w:rsid w:val="003B0ED1"/>
    <w:rsid w:val="003B33D3"/>
    <w:rsid w:val="003B4F10"/>
    <w:rsid w:val="003B5D40"/>
    <w:rsid w:val="003B652D"/>
    <w:rsid w:val="003B67ED"/>
    <w:rsid w:val="003B7398"/>
    <w:rsid w:val="003B7C77"/>
    <w:rsid w:val="003C3502"/>
    <w:rsid w:val="003C46C4"/>
    <w:rsid w:val="003C733D"/>
    <w:rsid w:val="003D1378"/>
    <w:rsid w:val="003D2385"/>
    <w:rsid w:val="003D4DB6"/>
    <w:rsid w:val="003D69D7"/>
    <w:rsid w:val="003D7E37"/>
    <w:rsid w:val="003E021D"/>
    <w:rsid w:val="003E0C82"/>
    <w:rsid w:val="003E3EE2"/>
    <w:rsid w:val="003E6D5F"/>
    <w:rsid w:val="003F3FD6"/>
    <w:rsid w:val="003F58EB"/>
    <w:rsid w:val="003F7174"/>
    <w:rsid w:val="004010E0"/>
    <w:rsid w:val="004036F2"/>
    <w:rsid w:val="0040401A"/>
    <w:rsid w:val="00406E05"/>
    <w:rsid w:val="00407CF3"/>
    <w:rsid w:val="0041081E"/>
    <w:rsid w:val="00411BEE"/>
    <w:rsid w:val="004138AE"/>
    <w:rsid w:val="00415159"/>
    <w:rsid w:val="0041622E"/>
    <w:rsid w:val="004163CD"/>
    <w:rsid w:val="004228E7"/>
    <w:rsid w:val="00425952"/>
    <w:rsid w:val="00425C9F"/>
    <w:rsid w:val="00425E1E"/>
    <w:rsid w:val="00427C06"/>
    <w:rsid w:val="00431B4D"/>
    <w:rsid w:val="00432211"/>
    <w:rsid w:val="0043295C"/>
    <w:rsid w:val="00432CC5"/>
    <w:rsid w:val="00436B46"/>
    <w:rsid w:val="00440CE2"/>
    <w:rsid w:val="004424EA"/>
    <w:rsid w:val="004434FE"/>
    <w:rsid w:val="004437DF"/>
    <w:rsid w:val="004439AE"/>
    <w:rsid w:val="00445E0D"/>
    <w:rsid w:val="004465D0"/>
    <w:rsid w:val="004465FE"/>
    <w:rsid w:val="00447B03"/>
    <w:rsid w:val="00452EA4"/>
    <w:rsid w:val="00455C4B"/>
    <w:rsid w:val="00455C4F"/>
    <w:rsid w:val="004604A0"/>
    <w:rsid w:val="00460D64"/>
    <w:rsid w:val="0046271C"/>
    <w:rsid w:val="004639D8"/>
    <w:rsid w:val="0046491D"/>
    <w:rsid w:val="0046643E"/>
    <w:rsid w:val="00466A2A"/>
    <w:rsid w:val="00472321"/>
    <w:rsid w:val="00475C34"/>
    <w:rsid w:val="004776BC"/>
    <w:rsid w:val="00482008"/>
    <w:rsid w:val="00482097"/>
    <w:rsid w:val="0048349E"/>
    <w:rsid w:val="00484303"/>
    <w:rsid w:val="00484893"/>
    <w:rsid w:val="00486A8C"/>
    <w:rsid w:val="004872E2"/>
    <w:rsid w:val="0049058E"/>
    <w:rsid w:val="00491922"/>
    <w:rsid w:val="00491B28"/>
    <w:rsid w:val="00491D8E"/>
    <w:rsid w:val="0049337D"/>
    <w:rsid w:val="00494593"/>
    <w:rsid w:val="00494D5F"/>
    <w:rsid w:val="00495934"/>
    <w:rsid w:val="004A3941"/>
    <w:rsid w:val="004A63DB"/>
    <w:rsid w:val="004B1A30"/>
    <w:rsid w:val="004B1E21"/>
    <w:rsid w:val="004B3121"/>
    <w:rsid w:val="004B3FFC"/>
    <w:rsid w:val="004B4810"/>
    <w:rsid w:val="004B4E41"/>
    <w:rsid w:val="004B507E"/>
    <w:rsid w:val="004B723B"/>
    <w:rsid w:val="004C16FE"/>
    <w:rsid w:val="004C45D6"/>
    <w:rsid w:val="004C4BB8"/>
    <w:rsid w:val="004D08C7"/>
    <w:rsid w:val="004D1249"/>
    <w:rsid w:val="004D2BC3"/>
    <w:rsid w:val="004D414B"/>
    <w:rsid w:val="004D59FF"/>
    <w:rsid w:val="004D67C3"/>
    <w:rsid w:val="004E0273"/>
    <w:rsid w:val="004E4399"/>
    <w:rsid w:val="004E5BCB"/>
    <w:rsid w:val="004E6240"/>
    <w:rsid w:val="004F076F"/>
    <w:rsid w:val="004F13A3"/>
    <w:rsid w:val="004F1A58"/>
    <w:rsid w:val="004F1F6B"/>
    <w:rsid w:val="004F3486"/>
    <w:rsid w:val="004F425C"/>
    <w:rsid w:val="004F45FD"/>
    <w:rsid w:val="004F5E08"/>
    <w:rsid w:val="004F6BD5"/>
    <w:rsid w:val="00500949"/>
    <w:rsid w:val="00501A3A"/>
    <w:rsid w:val="00502AF3"/>
    <w:rsid w:val="00504020"/>
    <w:rsid w:val="00505D3F"/>
    <w:rsid w:val="00512CA3"/>
    <w:rsid w:val="00515337"/>
    <w:rsid w:val="005173D3"/>
    <w:rsid w:val="0051757F"/>
    <w:rsid w:val="00520033"/>
    <w:rsid w:val="00520876"/>
    <w:rsid w:val="005214FD"/>
    <w:rsid w:val="00521569"/>
    <w:rsid w:val="00522014"/>
    <w:rsid w:val="005226A4"/>
    <w:rsid w:val="00522E08"/>
    <w:rsid w:val="00524718"/>
    <w:rsid w:val="0052628C"/>
    <w:rsid w:val="00526E36"/>
    <w:rsid w:val="005272AD"/>
    <w:rsid w:val="005277A1"/>
    <w:rsid w:val="005279A0"/>
    <w:rsid w:val="00530F18"/>
    <w:rsid w:val="00535ECA"/>
    <w:rsid w:val="00536375"/>
    <w:rsid w:val="00536B3B"/>
    <w:rsid w:val="00536B41"/>
    <w:rsid w:val="00537E6A"/>
    <w:rsid w:val="005406C6"/>
    <w:rsid w:val="00541BEF"/>
    <w:rsid w:val="00541F61"/>
    <w:rsid w:val="00543AAE"/>
    <w:rsid w:val="00543CA3"/>
    <w:rsid w:val="00544C8D"/>
    <w:rsid w:val="005451CA"/>
    <w:rsid w:val="00545C4B"/>
    <w:rsid w:val="0054696D"/>
    <w:rsid w:val="0055043F"/>
    <w:rsid w:val="00550CD7"/>
    <w:rsid w:val="005519A1"/>
    <w:rsid w:val="0055389A"/>
    <w:rsid w:val="00554212"/>
    <w:rsid w:val="00556D1C"/>
    <w:rsid w:val="00560357"/>
    <w:rsid w:val="00561818"/>
    <w:rsid w:val="00561D2D"/>
    <w:rsid w:val="00562A92"/>
    <w:rsid w:val="00563B34"/>
    <w:rsid w:val="00564A90"/>
    <w:rsid w:val="00564B49"/>
    <w:rsid w:val="00564C0E"/>
    <w:rsid w:val="00565064"/>
    <w:rsid w:val="0056575C"/>
    <w:rsid w:val="005678F3"/>
    <w:rsid w:val="00567E4B"/>
    <w:rsid w:val="00567F95"/>
    <w:rsid w:val="005712AF"/>
    <w:rsid w:val="005720D2"/>
    <w:rsid w:val="00572F05"/>
    <w:rsid w:val="00573CD5"/>
    <w:rsid w:val="00574467"/>
    <w:rsid w:val="00575870"/>
    <w:rsid w:val="00581D35"/>
    <w:rsid w:val="00582C96"/>
    <w:rsid w:val="00582F08"/>
    <w:rsid w:val="005830FA"/>
    <w:rsid w:val="00587392"/>
    <w:rsid w:val="00590A1C"/>
    <w:rsid w:val="00591D0B"/>
    <w:rsid w:val="00595F0C"/>
    <w:rsid w:val="005968A5"/>
    <w:rsid w:val="005A1987"/>
    <w:rsid w:val="005A1D6D"/>
    <w:rsid w:val="005A2966"/>
    <w:rsid w:val="005A3773"/>
    <w:rsid w:val="005A5FBE"/>
    <w:rsid w:val="005A6ACB"/>
    <w:rsid w:val="005A7D60"/>
    <w:rsid w:val="005B0653"/>
    <w:rsid w:val="005B0A22"/>
    <w:rsid w:val="005B15B3"/>
    <w:rsid w:val="005B1FD7"/>
    <w:rsid w:val="005B29A5"/>
    <w:rsid w:val="005B3487"/>
    <w:rsid w:val="005B372B"/>
    <w:rsid w:val="005B38F8"/>
    <w:rsid w:val="005B43C5"/>
    <w:rsid w:val="005B60E1"/>
    <w:rsid w:val="005B62BE"/>
    <w:rsid w:val="005B7754"/>
    <w:rsid w:val="005C030D"/>
    <w:rsid w:val="005C1C47"/>
    <w:rsid w:val="005C23D5"/>
    <w:rsid w:val="005C4369"/>
    <w:rsid w:val="005C4E00"/>
    <w:rsid w:val="005C697A"/>
    <w:rsid w:val="005C6B50"/>
    <w:rsid w:val="005C7FD2"/>
    <w:rsid w:val="005D01E8"/>
    <w:rsid w:val="005D2464"/>
    <w:rsid w:val="005D3771"/>
    <w:rsid w:val="005D42CA"/>
    <w:rsid w:val="005D5B82"/>
    <w:rsid w:val="005D6DD2"/>
    <w:rsid w:val="005D7766"/>
    <w:rsid w:val="005E0985"/>
    <w:rsid w:val="005E298C"/>
    <w:rsid w:val="005E39CC"/>
    <w:rsid w:val="005F30CD"/>
    <w:rsid w:val="005F4247"/>
    <w:rsid w:val="005F58A5"/>
    <w:rsid w:val="005F7FF2"/>
    <w:rsid w:val="0060042F"/>
    <w:rsid w:val="00601CD4"/>
    <w:rsid w:val="00604DAF"/>
    <w:rsid w:val="00605D89"/>
    <w:rsid w:val="006065A2"/>
    <w:rsid w:val="006068CC"/>
    <w:rsid w:val="00606B73"/>
    <w:rsid w:val="006071BB"/>
    <w:rsid w:val="0061074D"/>
    <w:rsid w:val="0061086D"/>
    <w:rsid w:val="00611AFF"/>
    <w:rsid w:val="00614FFF"/>
    <w:rsid w:val="006166A9"/>
    <w:rsid w:val="00616EF6"/>
    <w:rsid w:val="00617919"/>
    <w:rsid w:val="00620127"/>
    <w:rsid w:val="00622CD8"/>
    <w:rsid w:val="00623980"/>
    <w:rsid w:val="00631523"/>
    <w:rsid w:val="006324DC"/>
    <w:rsid w:val="006350F8"/>
    <w:rsid w:val="006355D3"/>
    <w:rsid w:val="0063691B"/>
    <w:rsid w:val="00637AF5"/>
    <w:rsid w:val="00640833"/>
    <w:rsid w:val="00641903"/>
    <w:rsid w:val="00641A9C"/>
    <w:rsid w:val="00642F3C"/>
    <w:rsid w:val="006437F5"/>
    <w:rsid w:val="006447C9"/>
    <w:rsid w:val="00645E8B"/>
    <w:rsid w:val="006463F1"/>
    <w:rsid w:val="00646D92"/>
    <w:rsid w:val="00650B41"/>
    <w:rsid w:val="00650BD4"/>
    <w:rsid w:val="00651246"/>
    <w:rsid w:val="00651271"/>
    <w:rsid w:val="006514A5"/>
    <w:rsid w:val="00652C2B"/>
    <w:rsid w:val="0065382B"/>
    <w:rsid w:val="00655520"/>
    <w:rsid w:val="0065622D"/>
    <w:rsid w:val="006568DA"/>
    <w:rsid w:val="006574D3"/>
    <w:rsid w:val="006578D0"/>
    <w:rsid w:val="00657BC6"/>
    <w:rsid w:val="00660914"/>
    <w:rsid w:val="00662778"/>
    <w:rsid w:val="0066542B"/>
    <w:rsid w:val="006709E8"/>
    <w:rsid w:val="00670A9E"/>
    <w:rsid w:val="006718BA"/>
    <w:rsid w:val="006742EF"/>
    <w:rsid w:val="00675276"/>
    <w:rsid w:val="00676D1B"/>
    <w:rsid w:val="00677273"/>
    <w:rsid w:val="00677835"/>
    <w:rsid w:val="00677979"/>
    <w:rsid w:val="00677B86"/>
    <w:rsid w:val="00681448"/>
    <w:rsid w:val="0068350C"/>
    <w:rsid w:val="00683A86"/>
    <w:rsid w:val="00686552"/>
    <w:rsid w:val="00691485"/>
    <w:rsid w:val="00693684"/>
    <w:rsid w:val="006A0AB7"/>
    <w:rsid w:val="006A19A8"/>
    <w:rsid w:val="006A1BCF"/>
    <w:rsid w:val="006A333C"/>
    <w:rsid w:val="006A3731"/>
    <w:rsid w:val="006A4DDE"/>
    <w:rsid w:val="006A4EC3"/>
    <w:rsid w:val="006A527F"/>
    <w:rsid w:val="006A74A3"/>
    <w:rsid w:val="006A7704"/>
    <w:rsid w:val="006B1FFE"/>
    <w:rsid w:val="006B40CA"/>
    <w:rsid w:val="006B47B1"/>
    <w:rsid w:val="006B6B95"/>
    <w:rsid w:val="006B7C5A"/>
    <w:rsid w:val="006C05C1"/>
    <w:rsid w:val="006C07F1"/>
    <w:rsid w:val="006C55CC"/>
    <w:rsid w:val="006C57FA"/>
    <w:rsid w:val="006C68EB"/>
    <w:rsid w:val="006D1CED"/>
    <w:rsid w:val="006D2346"/>
    <w:rsid w:val="006D658D"/>
    <w:rsid w:val="006D69CE"/>
    <w:rsid w:val="006D6B79"/>
    <w:rsid w:val="006D736B"/>
    <w:rsid w:val="006E187A"/>
    <w:rsid w:val="006E3A57"/>
    <w:rsid w:val="006E56A7"/>
    <w:rsid w:val="006E6023"/>
    <w:rsid w:val="006E753A"/>
    <w:rsid w:val="006F2866"/>
    <w:rsid w:val="006F36FE"/>
    <w:rsid w:val="006F3C46"/>
    <w:rsid w:val="006F3CE3"/>
    <w:rsid w:val="006F4DDA"/>
    <w:rsid w:val="006F64EF"/>
    <w:rsid w:val="006F7289"/>
    <w:rsid w:val="006F7644"/>
    <w:rsid w:val="00700D31"/>
    <w:rsid w:val="007011F4"/>
    <w:rsid w:val="007029C5"/>
    <w:rsid w:val="00704811"/>
    <w:rsid w:val="00707669"/>
    <w:rsid w:val="00712196"/>
    <w:rsid w:val="00712D27"/>
    <w:rsid w:val="007137C8"/>
    <w:rsid w:val="00715EDC"/>
    <w:rsid w:val="0071727B"/>
    <w:rsid w:val="00722A6E"/>
    <w:rsid w:val="00722CBE"/>
    <w:rsid w:val="007232F7"/>
    <w:rsid w:val="007236E8"/>
    <w:rsid w:val="007237DF"/>
    <w:rsid w:val="0072380D"/>
    <w:rsid w:val="007244E9"/>
    <w:rsid w:val="007270E4"/>
    <w:rsid w:val="00730536"/>
    <w:rsid w:val="007309D5"/>
    <w:rsid w:val="007323A3"/>
    <w:rsid w:val="00734B64"/>
    <w:rsid w:val="00736D73"/>
    <w:rsid w:val="0073756C"/>
    <w:rsid w:val="007378B8"/>
    <w:rsid w:val="00737A62"/>
    <w:rsid w:val="0074132A"/>
    <w:rsid w:val="00743BA9"/>
    <w:rsid w:val="007442E0"/>
    <w:rsid w:val="007459C0"/>
    <w:rsid w:val="00746357"/>
    <w:rsid w:val="00747EC3"/>
    <w:rsid w:val="00751385"/>
    <w:rsid w:val="00751CB2"/>
    <w:rsid w:val="00752D46"/>
    <w:rsid w:val="007530F8"/>
    <w:rsid w:val="00754D2D"/>
    <w:rsid w:val="0075618B"/>
    <w:rsid w:val="00756D27"/>
    <w:rsid w:val="00757065"/>
    <w:rsid w:val="00757B2D"/>
    <w:rsid w:val="00760B6D"/>
    <w:rsid w:val="007616B9"/>
    <w:rsid w:val="00761858"/>
    <w:rsid w:val="007624E0"/>
    <w:rsid w:val="00762826"/>
    <w:rsid w:val="00763CCF"/>
    <w:rsid w:val="007653AC"/>
    <w:rsid w:val="007658DC"/>
    <w:rsid w:val="00770190"/>
    <w:rsid w:val="00771401"/>
    <w:rsid w:val="00774B3B"/>
    <w:rsid w:val="0077690D"/>
    <w:rsid w:val="00777964"/>
    <w:rsid w:val="00782798"/>
    <w:rsid w:val="00784A52"/>
    <w:rsid w:val="00785AAD"/>
    <w:rsid w:val="0079042F"/>
    <w:rsid w:val="00791A7D"/>
    <w:rsid w:val="00792136"/>
    <w:rsid w:val="00792DC6"/>
    <w:rsid w:val="007955A0"/>
    <w:rsid w:val="00795BF8"/>
    <w:rsid w:val="007A41AE"/>
    <w:rsid w:val="007A799B"/>
    <w:rsid w:val="007A7EE9"/>
    <w:rsid w:val="007B0566"/>
    <w:rsid w:val="007B1731"/>
    <w:rsid w:val="007B1AB7"/>
    <w:rsid w:val="007B1EE7"/>
    <w:rsid w:val="007B270B"/>
    <w:rsid w:val="007B3764"/>
    <w:rsid w:val="007B5B55"/>
    <w:rsid w:val="007C0E31"/>
    <w:rsid w:val="007C1422"/>
    <w:rsid w:val="007C19AA"/>
    <w:rsid w:val="007C56C6"/>
    <w:rsid w:val="007C5D76"/>
    <w:rsid w:val="007C5DE9"/>
    <w:rsid w:val="007C6282"/>
    <w:rsid w:val="007C6B29"/>
    <w:rsid w:val="007C7E7C"/>
    <w:rsid w:val="007C7F83"/>
    <w:rsid w:val="007D069D"/>
    <w:rsid w:val="007D2B4E"/>
    <w:rsid w:val="007D382E"/>
    <w:rsid w:val="007D41A8"/>
    <w:rsid w:val="007D4D92"/>
    <w:rsid w:val="007E0AD6"/>
    <w:rsid w:val="007E0D64"/>
    <w:rsid w:val="007E4B79"/>
    <w:rsid w:val="007E67BF"/>
    <w:rsid w:val="007F14B1"/>
    <w:rsid w:val="007F3A01"/>
    <w:rsid w:val="007F421E"/>
    <w:rsid w:val="007F53F5"/>
    <w:rsid w:val="007F5D41"/>
    <w:rsid w:val="008003BA"/>
    <w:rsid w:val="008006A9"/>
    <w:rsid w:val="00804C4B"/>
    <w:rsid w:val="00805D25"/>
    <w:rsid w:val="0080751E"/>
    <w:rsid w:val="008101DB"/>
    <w:rsid w:val="008105EE"/>
    <w:rsid w:val="00810F6C"/>
    <w:rsid w:val="008114ED"/>
    <w:rsid w:val="00812C00"/>
    <w:rsid w:val="008135F6"/>
    <w:rsid w:val="00813762"/>
    <w:rsid w:val="00813EFD"/>
    <w:rsid w:val="00814509"/>
    <w:rsid w:val="008148B7"/>
    <w:rsid w:val="008218D5"/>
    <w:rsid w:val="00822B5C"/>
    <w:rsid w:val="008256FD"/>
    <w:rsid w:val="00826578"/>
    <w:rsid w:val="008265FE"/>
    <w:rsid w:val="00826CB9"/>
    <w:rsid w:val="0083039A"/>
    <w:rsid w:val="00830C9D"/>
    <w:rsid w:val="00830DBB"/>
    <w:rsid w:val="00831C0A"/>
    <w:rsid w:val="0083496E"/>
    <w:rsid w:val="00834E26"/>
    <w:rsid w:val="00836D06"/>
    <w:rsid w:val="00840079"/>
    <w:rsid w:val="00840A56"/>
    <w:rsid w:val="00840CA7"/>
    <w:rsid w:val="00840D7A"/>
    <w:rsid w:val="00841793"/>
    <w:rsid w:val="00842E4B"/>
    <w:rsid w:val="0084483F"/>
    <w:rsid w:val="0084489F"/>
    <w:rsid w:val="008452ED"/>
    <w:rsid w:val="00846047"/>
    <w:rsid w:val="0084679B"/>
    <w:rsid w:val="00847967"/>
    <w:rsid w:val="0085436B"/>
    <w:rsid w:val="00857151"/>
    <w:rsid w:val="00860CF6"/>
    <w:rsid w:val="008633AC"/>
    <w:rsid w:val="00863EA1"/>
    <w:rsid w:val="0086554B"/>
    <w:rsid w:val="008659F9"/>
    <w:rsid w:val="00867EA0"/>
    <w:rsid w:val="00873159"/>
    <w:rsid w:val="0087407A"/>
    <w:rsid w:val="00875709"/>
    <w:rsid w:val="00876A05"/>
    <w:rsid w:val="00877AC1"/>
    <w:rsid w:val="0088020C"/>
    <w:rsid w:val="008816B7"/>
    <w:rsid w:val="0088218A"/>
    <w:rsid w:val="00883B50"/>
    <w:rsid w:val="008850DB"/>
    <w:rsid w:val="008851C7"/>
    <w:rsid w:val="00885B79"/>
    <w:rsid w:val="00885B8E"/>
    <w:rsid w:val="0088620F"/>
    <w:rsid w:val="00886605"/>
    <w:rsid w:val="00890E64"/>
    <w:rsid w:val="008929D8"/>
    <w:rsid w:val="008953BD"/>
    <w:rsid w:val="0089573D"/>
    <w:rsid w:val="00896397"/>
    <w:rsid w:val="008963FE"/>
    <w:rsid w:val="00896E9C"/>
    <w:rsid w:val="00897000"/>
    <w:rsid w:val="0089793A"/>
    <w:rsid w:val="008A1738"/>
    <w:rsid w:val="008A1F71"/>
    <w:rsid w:val="008A311B"/>
    <w:rsid w:val="008A41E0"/>
    <w:rsid w:val="008A6BFB"/>
    <w:rsid w:val="008A7E86"/>
    <w:rsid w:val="008B073E"/>
    <w:rsid w:val="008B0E12"/>
    <w:rsid w:val="008B1426"/>
    <w:rsid w:val="008B1512"/>
    <w:rsid w:val="008B28AA"/>
    <w:rsid w:val="008B3F3B"/>
    <w:rsid w:val="008B5092"/>
    <w:rsid w:val="008B55A7"/>
    <w:rsid w:val="008B5E2C"/>
    <w:rsid w:val="008B6546"/>
    <w:rsid w:val="008B7FC4"/>
    <w:rsid w:val="008C00E0"/>
    <w:rsid w:val="008C055B"/>
    <w:rsid w:val="008C126F"/>
    <w:rsid w:val="008C25B1"/>
    <w:rsid w:val="008C27F6"/>
    <w:rsid w:val="008C3613"/>
    <w:rsid w:val="008C51E4"/>
    <w:rsid w:val="008C7482"/>
    <w:rsid w:val="008D0554"/>
    <w:rsid w:val="008D149D"/>
    <w:rsid w:val="008D180E"/>
    <w:rsid w:val="008D1E60"/>
    <w:rsid w:val="008D51E4"/>
    <w:rsid w:val="008D5508"/>
    <w:rsid w:val="008D5E5A"/>
    <w:rsid w:val="008D66C0"/>
    <w:rsid w:val="008D77AF"/>
    <w:rsid w:val="008E1033"/>
    <w:rsid w:val="008E357C"/>
    <w:rsid w:val="008E49E5"/>
    <w:rsid w:val="008E570C"/>
    <w:rsid w:val="008E63E5"/>
    <w:rsid w:val="008F1C8C"/>
    <w:rsid w:val="008F25E6"/>
    <w:rsid w:val="008F5E91"/>
    <w:rsid w:val="008F6A09"/>
    <w:rsid w:val="008F7DBE"/>
    <w:rsid w:val="00900DDF"/>
    <w:rsid w:val="00900E78"/>
    <w:rsid w:val="00912645"/>
    <w:rsid w:val="00912910"/>
    <w:rsid w:val="00912A6E"/>
    <w:rsid w:val="009137E6"/>
    <w:rsid w:val="00913D18"/>
    <w:rsid w:val="00914297"/>
    <w:rsid w:val="00916A81"/>
    <w:rsid w:val="00916E52"/>
    <w:rsid w:val="00917378"/>
    <w:rsid w:val="0091797E"/>
    <w:rsid w:val="0092027F"/>
    <w:rsid w:val="009210E4"/>
    <w:rsid w:val="0092221B"/>
    <w:rsid w:val="009231E2"/>
    <w:rsid w:val="009235FE"/>
    <w:rsid w:val="00925BFD"/>
    <w:rsid w:val="0092722A"/>
    <w:rsid w:val="009275C0"/>
    <w:rsid w:val="00930795"/>
    <w:rsid w:val="00931B92"/>
    <w:rsid w:val="0093387C"/>
    <w:rsid w:val="00933F81"/>
    <w:rsid w:val="00934F3F"/>
    <w:rsid w:val="00935E81"/>
    <w:rsid w:val="009369CF"/>
    <w:rsid w:val="00940DC4"/>
    <w:rsid w:val="00943E0E"/>
    <w:rsid w:val="00945646"/>
    <w:rsid w:val="00950271"/>
    <w:rsid w:val="00954B69"/>
    <w:rsid w:val="009567DF"/>
    <w:rsid w:val="00956859"/>
    <w:rsid w:val="00957810"/>
    <w:rsid w:val="0096341C"/>
    <w:rsid w:val="00965849"/>
    <w:rsid w:val="00966D6A"/>
    <w:rsid w:val="009672CB"/>
    <w:rsid w:val="00967AA3"/>
    <w:rsid w:val="00971695"/>
    <w:rsid w:val="009735E0"/>
    <w:rsid w:val="009754BA"/>
    <w:rsid w:val="00976D94"/>
    <w:rsid w:val="00977573"/>
    <w:rsid w:val="00980208"/>
    <w:rsid w:val="00982365"/>
    <w:rsid w:val="00983225"/>
    <w:rsid w:val="009837A7"/>
    <w:rsid w:val="009855CC"/>
    <w:rsid w:val="009856AD"/>
    <w:rsid w:val="00994CBB"/>
    <w:rsid w:val="00994E35"/>
    <w:rsid w:val="00995F54"/>
    <w:rsid w:val="0099627F"/>
    <w:rsid w:val="00997C0C"/>
    <w:rsid w:val="009A1B29"/>
    <w:rsid w:val="009A2AA1"/>
    <w:rsid w:val="009A331E"/>
    <w:rsid w:val="009A4779"/>
    <w:rsid w:val="009A48DE"/>
    <w:rsid w:val="009A5457"/>
    <w:rsid w:val="009A64C7"/>
    <w:rsid w:val="009A66B8"/>
    <w:rsid w:val="009B088E"/>
    <w:rsid w:val="009B0F0B"/>
    <w:rsid w:val="009B36DF"/>
    <w:rsid w:val="009B51B0"/>
    <w:rsid w:val="009B63C0"/>
    <w:rsid w:val="009B7D8F"/>
    <w:rsid w:val="009C049D"/>
    <w:rsid w:val="009C0B3A"/>
    <w:rsid w:val="009C2087"/>
    <w:rsid w:val="009C2426"/>
    <w:rsid w:val="009C5C90"/>
    <w:rsid w:val="009C5E51"/>
    <w:rsid w:val="009D12BC"/>
    <w:rsid w:val="009D1CC9"/>
    <w:rsid w:val="009D23DA"/>
    <w:rsid w:val="009D3744"/>
    <w:rsid w:val="009D3B76"/>
    <w:rsid w:val="009D4EE5"/>
    <w:rsid w:val="009D7B4E"/>
    <w:rsid w:val="009D7F1B"/>
    <w:rsid w:val="009D7F57"/>
    <w:rsid w:val="009E022A"/>
    <w:rsid w:val="009E091A"/>
    <w:rsid w:val="009E0A00"/>
    <w:rsid w:val="009E1CF6"/>
    <w:rsid w:val="009E2BF8"/>
    <w:rsid w:val="009E35ED"/>
    <w:rsid w:val="009E5047"/>
    <w:rsid w:val="009E5838"/>
    <w:rsid w:val="009E6C7D"/>
    <w:rsid w:val="009F18FF"/>
    <w:rsid w:val="009F2101"/>
    <w:rsid w:val="009F5606"/>
    <w:rsid w:val="009F69FC"/>
    <w:rsid w:val="00A0106E"/>
    <w:rsid w:val="00A041FF"/>
    <w:rsid w:val="00A059B8"/>
    <w:rsid w:val="00A07107"/>
    <w:rsid w:val="00A11B00"/>
    <w:rsid w:val="00A120E8"/>
    <w:rsid w:val="00A16867"/>
    <w:rsid w:val="00A16967"/>
    <w:rsid w:val="00A169AE"/>
    <w:rsid w:val="00A17096"/>
    <w:rsid w:val="00A17C5F"/>
    <w:rsid w:val="00A233C0"/>
    <w:rsid w:val="00A25CDF"/>
    <w:rsid w:val="00A26087"/>
    <w:rsid w:val="00A26E53"/>
    <w:rsid w:val="00A3109A"/>
    <w:rsid w:val="00A34533"/>
    <w:rsid w:val="00A35A91"/>
    <w:rsid w:val="00A35F6D"/>
    <w:rsid w:val="00A3619B"/>
    <w:rsid w:val="00A36444"/>
    <w:rsid w:val="00A36AA8"/>
    <w:rsid w:val="00A404C6"/>
    <w:rsid w:val="00A40FA3"/>
    <w:rsid w:val="00A418B9"/>
    <w:rsid w:val="00A4196B"/>
    <w:rsid w:val="00A41D0E"/>
    <w:rsid w:val="00A4203E"/>
    <w:rsid w:val="00A432C9"/>
    <w:rsid w:val="00A506D4"/>
    <w:rsid w:val="00A5223B"/>
    <w:rsid w:val="00A549C6"/>
    <w:rsid w:val="00A55465"/>
    <w:rsid w:val="00A56CB5"/>
    <w:rsid w:val="00A57FB5"/>
    <w:rsid w:val="00A607D4"/>
    <w:rsid w:val="00A615C4"/>
    <w:rsid w:val="00A650E4"/>
    <w:rsid w:val="00A663F0"/>
    <w:rsid w:val="00A66724"/>
    <w:rsid w:val="00A67241"/>
    <w:rsid w:val="00A701CA"/>
    <w:rsid w:val="00A71183"/>
    <w:rsid w:val="00A72048"/>
    <w:rsid w:val="00A73A44"/>
    <w:rsid w:val="00A73DF1"/>
    <w:rsid w:val="00A74168"/>
    <w:rsid w:val="00A75DF8"/>
    <w:rsid w:val="00A76649"/>
    <w:rsid w:val="00A77922"/>
    <w:rsid w:val="00A806BF"/>
    <w:rsid w:val="00A80F76"/>
    <w:rsid w:val="00A81CA5"/>
    <w:rsid w:val="00A82602"/>
    <w:rsid w:val="00A8292D"/>
    <w:rsid w:val="00A83F94"/>
    <w:rsid w:val="00A864E1"/>
    <w:rsid w:val="00A91A1F"/>
    <w:rsid w:val="00A92BB8"/>
    <w:rsid w:val="00A930F9"/>
    <w:rsid w:val="00A93189"/>
    <w:rsid w:val="00A94B15"/>
    <w:rsid w:val="00A9580E"/>
    <w:rsid w:val="00A95B5F"/>
    <w:rsid w:val="00A9606E"/>
    <w:rsid w:val="00A96244"/>
    <w:rsid w:val="00A9631A"/>
    <w:rsid w:val="00A97DA1"/>
    <w:rsid w:val="00AA3C81"/>
    <w:rsid w:val="00AA5538"/>
    <w:rsid w:val="00AA6906"/>
    <w:rsid w:val="00AA7C20"/>
    <w:rsid w:val="00AB18C8"/>
    <w:rsid w:val="00AB28D2"/>
    <w:rsid w:val="00AB439A"/>
    <w:rsid w:val="00AB7415"/>
    <w:rsid w:val="00AC07BE"/>
    <w:rsid w:val="00AC0DFA"/>
    <w:rsid w:val="00AC0F5E"/>
    <w:rsid w:val="00AC0FFA"/>
    <w:rsid w:val="00AC108B"/>
    <w:rsid w:val="00AC23DF"/>
    <w:rsid w:val="00AC33C0"/>
    <w:rsid w:val="00AC3726"/>
    <w:rsid w:val="00AC43C6"/>
    <w:rsid w:val="00AC51C3"/>
    <w:rsid w:val="00AC5EBF"/>
    <w:rsid w:val="00AC6BC5"/>
    <w:rsid w:val="00AD0536"/>
    <w:rsid w:val="00AD1E62"/>
    <w:rsid w:val="00AD631D"/>
    <w:rsid w:val="00AD69F2"/>
    <w:rsid w:val="00AD73BE"/>
    <w:rsid w:val="00AD74E5"/>
    <w:rsid w:val="00AE0B06"/>
    <w:rsid w:val="00AE1055"/>
    <w:rsid w:val="00AE41C6"/>
    <w:rsid w:val="00AF1E78"/>
    <w:rsid w:val="00AF3F36"/>
    <w:rsid w:val="00AF5ABA"/>
    <w:rsid w:val="00B00010"/>
    <w:rsid w:val="00B0322D"/>
    <w:rsid w:val="00B04288"/>
    <w:rsid w:val="00B04D87"/>
    <w:rsid w:val="00B0538B"/>
    <w:rsid w:val="00B05BB7"/>
    <w:rsid w:val="00B05F17"/>
    <w:rsid w:val="00B106B6"/>
    <w:rsid w:val="00B11211"/>
    <w:rsid w:val="00B118EA"/>
    <w:rsid w:val="00B11DD4"/>
    <w:rsid w:val="00B12A29"/>
    <w:rsid w:val="00B1407E"/>
    <w:rsid w:val="00B14433"/>
    <w:rsid w:val="00B17DC2"/>
    <w:rsid w:val="00B22647"/>
    <w:rsid w:val="00B235D8"/>
    <w:rsid w:val="00B23DED"/>
    <w:rsid w:val="00B23EB5"/>
    <w:rsid w:val="00B25AA7"/>
    <w:rsid w:val="00B264E9"/>
    <w:rsid w:val="00B272DB"/>
    <w:rsid w:val="00B2791B"/>
    <w:rsid w:val="00B27EAC"/>
    <w:rsid w:val="00B3055F"/>
    <w:rsid w:val="00B30E12"/>
    <w:rsid w:val="00B324EE"/>
    <w:rsid w:val="00B329B2"/>
    <w:rsid w:val="00B35DA9"/>
    <w:rsid w:val="00B37219"/>
    <w:rsid w:val="00B411EB"/>
    <w:rsid w:val="00B419AE"/>
    <w:rsid w:val="00B43104"/>
    <w:rsid w:val="00B45320"/>
    <w:rsid w:val="00B5001B"/>
    <w:rsid w:val="00B50272"/>
    <w:rsid w:val="00B50995"/>
    <w:rsid w:val="00B51E49"/>
    <w:rsid w:val="00B53D45"/>
    <w:rsid w:val="00B6022B"/>
    <w:rsid w:val="00B6114F"/>
    <w:rsid w:val="00B640C2"/>
    <w:rsid w:val="00B64397"/>
    <w:rsid w:val="00B659E6"/>
    <w:rsid w:val="00B65BF6"/>
    <w:rsid w:val="00B67222"/>
    <w:rsid w:val="00B717CD"/>
    <w:rsid w:val="00B71BA9"/>
    <w:rsid w:val="00B71D51"/>
    <w:rsid w:val="00B72486"/>
    <w:rsid w:val="00B72B17"/>
    <w:rsid w:val="00B73CE5"/>
    <w:rsid w:val="00B75DF1"/>
    <w:rsid w:val="00B76B1B"/>
    <w:rsid w:val="00B77854"/>
    <w:rsid w:val="00B77D90"/>
    <w:rsid w:val="00B81D38"/>
    <w:rsid w:val="00B833E4"/>
    <w:rsid w:val="00B85793"/>
    <w:rsid w:val="00B85971"/>
    <w:rsid w:val="00B85F7D"/>
    <w:rsid w:val="00B86136"/>
    <w:rsid w:val="00B8661D"/>
    <w:rsid w:val="00B90244"/>
    <w:rsid w:val="00B91804"/>
    <w:rsid w:val="00B929C5"/>
    <w:rsid w:val="00B92E2F"/>
    <w:rsid w:val="00B934BA"/>
    <w:rsid w:val="00B955C6"/>
    <w:rsid w:val="00B96057"/>
    <w:rsid w:val="00B96083"/>
    <w:rsid w:val="00B96D5C"/>
    <w:rsid w:val="00BA21EC"/>
    <w:rsid w:val="00BA58BB"/>
    <w:rsid w:val="00BA5D48"/>
    <w:rsid w:val="00BA5EF0"/>
    <w:rsid w:val="00BA6E07"/>
    <w:rsid w:val="00BA7FFE"/>
    <w:rsid w:val="00BB0F29"/>
    <w:rsid w:val="00BB1D08"/>
    <w:rsid w:val="00BB407B"/>
    <w:rsid w:val="00BB6C2A"/>
    <w:rsid w:val="00BB76AC"/>
    <w:rsid w:val="00BC2F38"/>
    <w:rsid w:val="00BC35D6"/>
    <w:rsid w:val="00BC3968"/>
    <w:rsid w:val="00BC46EF"/>
    <w:rsid w:val="00BC7E58"/>
    <w:rsid w:val="00BD0423"/>
    <w:rsid w:val="00BD0D33"/>
    <w:rsid w:val="00BD110F"/>
    <w:rsid w:val="00BD413E"/>
    <w:rsid w:val="00BD42E2"/>
    <w:rsid w:val="00BD494D"/>
    <w:rsid w:val="00BD4E22"/>
    <w:rsid w:val="00BD4E99"/>
    <w:rsid w:val="00BD5BD3"/>
    <w:rsid w:val="00BD7873"/>
    <w:rsid w:val="00BE02F9"/>
    <w:rsid w:val="00BE0A8E"/>
    <w:rsid w:val="00BE0C6F"/>
    <w:rsid w:val="00BF00C4"/>
    <w:rsid w:val="00BF174F"/>
    <w:rsid w:val="00BF1ABC"/>
    <w:rsid w:val="00BF31B7"/>
    <w:rsid w:val="00BF4420"/>
    <w:rsid w:val="00BF4BB2"/>
    <w:rsid w:val="00BF6124"/>
    <w:rsid w:val="00BF7671"/>
    <w:rsid w:val="00C005DC"/>
    <w:rsid w:val="00C01404"/>
    <w:rsid w:val="00C01462"/>
    <w:rsid w:val="00C02A14"/>
    <w:rsid w:val="00C0318D"/>
    <w:rsid w:val="00C03909"/>
    <w:rsid w:val="00C04D0C"/>
    <w:rsid w:val="00C05687"/>
    <w:rsid w:val="00C057CA"/>
    <w:rsid w:val="00C05BAB"/>
    <w:rsid w:val="00C07C71"/>
    <w:rsid w:val="00C10BD2"/>
    <w:rsid w:val="00C112EF"/>
    <w:rsid w:val="00C117B5"/>
    <w:rsid w:val="00C123AC"/>
    <w:rsid w:val="00C151C9"/>
    <w:rsid w:val="00C20F87"/>
    <w:rsid w:val="00C22564"/>
    <w:rsid w:val="00C27B77"/>
    <w:rsid w:val="00C300E1"/>
    <w:rsid w:val="00C30994"/>
    <w:rsid w:val="00C31C75"/>
    <w:rsid w:val="00C32CC1"/>
    <w:rsid w:val="00C339C6"/>
    <w:rsid w:val="00C33BD1"/>
    <w:rsid w:val="00C34392"/>
    <w:rsid w:val="00C34748"/>
    <w:rsid w:val="00C34B22"/>
    <w:rsid w:val="00C42DFD"/>
    <w:rsid w:val="00C460C1"/>
    <w:rsid w:val="00C54818"/>
    <w:rsid w:val="00C5492D"/>
    <w:rsid w:val="00C5597C"/>
    <w:rsid w:val="00C56581"/>
    <w:rsid w:val="00C62A50"/>
    <w:rsid w:val="00C646EE"/>
    <w:rsid w:val="00C64CA1"/>
    <w:rsid w:val="00C65864"/>
    <w:rsid w:val="00C67056"/>
    <w:rsid w:val="00C70E79"/>
    <w:rsid w:val="00C72135"/>
    <w:rsid w:val="00C73798"/>
    <w:rsid w:val="00C75BD0"/>
    <w:rsid w:val="00C76B89"/>
    <w:rsid w:val="00C76C9C"/>
    <w:rsid w:val="00C774FF"/>
    <w:rsid w:val="00C779FF"/>
    <w:rsid w:val="00C80957"/>
    <w:rsid w:val="00C83C07"/>
    <w:rsid w:val="00C86140"/>
    <w:rsid w:val="00C90F1C"/>
    <w:rsid w:val="00C91145"/>
    <w:rsid w:val="00C93DB2"/>
    <w:rsid w:val="00C946DF"/>
    <w:rsid w:val="00C95586"/>
    <w:rsid w:val="00CA0079"/>
    <w:rsid w:val="00CA05D1"/>
    <w:rsid w:val="00CA05F6"/>
    <w:rsid w:val="00CA14B4"/>
    <w:rsid w:val="00CA354D"/>
    <w:rsid w:val="00CA4DE1"/>
    <w:rsid w:val="00CA5072"/>
    <w:rsid w:val="00CA51E2"/>
    <w:rsid w:val="00CA5D2E"/>
    <w:rsid w:val="00CB1A94"/>
    <w:rsid w:val="00CB331B"/>
    <w:rsid w:val="00CB4C82"/>
    <w:rsid w:val="00CB59B5"/>
    <w:rsid w:val="00CC0AEE"/>
    <w:rsid w:val="00CC199F"/>
    <w:rsid w:val="00CC50EF"/>
    <w:rsid w:val="00CC5EAD"/>
    <w:rsid w:val="00CD03D6"/>
    <w:rsid w:val="00CD2C95"/>
    <w:rsid w:val="00CD301E"/>
    <w:rsid w:val="00CD3A31"/>
    <w:rsid w:val="00CD3DB4"/>
    <w:rsid w:val="00CD49C3"/>
    <w:rsid w:val="00CD57BB"/>
    <w:rsid w:val="00CD5CE7"/>
    <w:rsid w:val="00CD6FA3"/>
    <w:rsid w:val="00CD7317"/>
    <w:rsid w:val="00CD76C7"/>
    <w:rsid w:val="00CD79DA"/>
    <w:rsid w:val="00CE2313"/>
    <w:rsid w:val="00CE2488"/>
    <w:rsid w:val="00CE29FF"/>
    <w:rsid w:val="00CF0490"/>
    <w:rsid w:val="00CF04C5"/>
    <w:rsid w:val="00CF2DE2"/>
    <w:rsid w:val="00CF308A"/>
    <w:rsid w:val="00CF6C36"/>
    <w:rsid w:val="00CF745D"/>
    <w:rsid w:val="00D04CFB"/>
    <w:rsid w:val="00D05BAB"/>
    <w:rsid w:val="00D060DB"/>
    <w:rsid w:val="00D075EF"/>
    <w:rsid w:val="00D07FBA"/>
    <w:rsid w:val="00D12379"/>
    <w:rsid w:val="00D12D2F"/>
    <w:rsid w:val="00D158A6"/>
    <w:rsid w:val="00D15C3E"/>
    <w:rsid w:val="00D161A5"/>
    <w:rsid w:val="00D20520"/>
    <w:rsid w:val="00D21530"/>
    <w:rsid w:val="00D22019"/>
    <w:rsid w:val="00D31613"/>
    <w:rsid w:val="00D32253"/>
    <w:rsid w:val="00D329D4"/>
    <w:rsid w:val="00D33426"/>
    <w:rsid w:val="00D338FF"/>
    <w:rsid w:val="00D33ED5"/>
    <w:rsid w:val="00D35CCF"/>
    <w:rsid w:val="00D419BA"/>
    <w:rsid w:val="00D43CC3"/>
    <w:rsid w:val="00D452B3"/>
    <w:rsid w:val="00D45710"/>
    <w:rsid w:val="00D45B3E"/>
    <w:rsid w:val="00D475E4"/>
    <w:rsid w:val="00D5387F"/>
    <w:rsid w:val="00D54149"/>
    <w:rsid w:val="00D54A96"/>
    <w:rsid w:val="00D54D15"/>
    <w:rsid w:val="00D55833"/>
    <w:rsid w:val="00D55DD0"/>
    <w:rsid w:val="00D56499"/>
    <w:rsid w:val="00D56B9D"/>
    <w:rsid w:val="00D601F0"/>
    <w:rsid w:val="00D60DEA"/>
    <w:rsid w:val="00D61977"/>
    <w:rsid w:val="00D63B6A"/>
    <w:rsid w:val="00D6792C"/>
    <w:rsid w:val="00D7168A"/>
    <w:rsid w:val="00D71CEB"/>
    <w:rsid w:val="00D750B9"/>
    <w:rsid w:val="00D7789C"/>
    <w:rsid w:val="00D811E6"/>
    <w:rsid w:val="00D83AFD"/>
    <w:rsid w:val="00D859F0"/>
    <w:rsid w:val="00D86155"/>
    <w:rsid w:val="00D86722"/>
    <w:rsid w:val="00D91F1B"/>
    <w:rsid w:val="00D9303B"/>
    <w:rsid w:val="00D96F40"/>
    <w:rsid w:val="00D9720B"/>
    <w:rsid w:val="00D9778B"/>
    <w:rsid w:val="00DA185A"/>
    <w:rsid w:val="00DA29BD"/>
    <w:rsid w:val="00DA2AB5"/>
    <w:rsid w:val="00DA37DB"/>
    <w:rsid w:val="00DA4281"/>
    <w:rsid w:val="00DA6097"/>
    <w:rsid w:val="00DA6197"/>
    <w:rsid w:val="00DA79F4"/>
    <w:rsid w:val="00DB01CF"/>
    <w:rsid w:val="00DB2A31"/>
    <w:rsid w:val="00DB3515"/>
    <w:rsid w:val="00DB352B"/>
    <w:rsid w:val="00DB49F1"/>
    <w:rsid w:val="00DB4A9F"/>
    <w:rsid w:val="00DB6E35"/>
    <w:rsid w:val="00DB7709"/>
    <w:rsid w:val="00DC19B4"/>
    <w:rsid w:val="00DC45AC"/>
    <w:rsid w:val="00DC4910"/>
    <w:rsid w:val="00DC566E"/>
    <w:rsid w:val="00DD01B6"/>
    <w:rsid w:val="00DD04F6"/>
    <w:rsid w:val="00DD2D99"/>
    <w:rsid w:val="00DD2F76"/>
    <w:rsid w:val="00DD348A"/>
    <w:rsid w:val="00DD4B5C"/>
    <w:rsid w:val="00DD7C57"/>
    <w:rsid w:val="00DD7F12"/>
    <w:rsid w:val="00DE04E7"/>
    <w:rsid w:val="00DE144F"/>
    <w:rsid w:val="00DE1DFC"/>
    <w:rsid w:val="00DE1E75"/>
    <w:rsid w:val="00DE1F6E"/>
    <w:rsid w:val="00DE30E2"/>
    <w:rsid w:val="00DE3216"/>
    <w:rsid w:val="00DE34A2"/>
    <w:rsid w:val="00DE445D"/>
    <w:rsid w:val="00DE44D8"/>
    <w:rsid w:val="00DE5725"/>
    <w:rsid w:val="00DE5AD6"/>
    <w:rsid w:val="00DE66D2"/>
    <w:rsid w:val="00DE6D0A"/>
    <w:rsid w:val="00DE7726"/>
    <w:rsid w:val="00DF0202"/>
    <w:rsid w:val="00DF340D"/>
    <w:rsid w:val="00DF3E76"/>
    <w:rsid w:val="00DF7025"/>
    <w:rsid w:val="00DF74DB"/>
    <w:rsid w:val="00E01C2F"/>
    <w:rsid w:val="00E01F51"/>
    <w:rsid w:val="00E046F9"/>
    <w:rsid w:val="00E04796"/>
    <w:rsid w:val="00E04D69"/>
    <w:rsid w:val="00E052A4"/>
    <w:rsid w:val="00E05636"/>
    <w:rsid w:val="00E07078"/>
    <w:rsid w:val="00E07AA3"/>
    <w:rsid w:val="00E07CB6"/>
    <w:rsid w:val="00E07E89"/>
    <w:rsid w:val="00E1153E"/>
    <w:rsid w:val="00E11C55"/>
    <w:rsid w:val="00E121B1"/>
    <w:rsid w:val="00E129B3"/>
    <w:rsid w:val="00E14E0C"/>
    <w:rsid w:val="00E14FF3"/>
    <w:rsid w:val="00E150D0"/>
    <w:rsid w:val="00E150F6"/>
    <w:rsid w:val="00E15C49"/>
    <w:rsid w:val="00E15E5A"/>
    <w:rsid w:val="00E164D4"/>
    <w:rsid w:val="00E16BFF"/>
    <w:rsid w:val="00E22492"/>
    <w:rsid w:val="00E2259C"/>
    <w:rsid w:val="00E230AA"/>
    <w:rsid w:val="00E245BF"/>
    <w:rsid w:val="00E24AA4"/>
    <w:rsid w:val="00E25971"/>
    <w:rsid w:val="00E27760"/>
    <w:rsid w:val="00E2785C"/>
    <w:rsid w:val="00E3057A"/>
    <w:rsid w:val="00E30792"/>
    <w:rsid w:val="00E3162D"/>
    <w:rsid w:val="00E319C3"/>
    <w:rsid w:val="00E32099"/>
    <w:rsid w:val="00E33EBF"/>
    <w:rsid w:val="00E36087"/>
    <w:rsid w:val="00E36918"/>
    <w:rsid w:val="00E37DF3"/>
    <w:rsid w:val="00E40D6A"/>
    <w:rsid w:val="00E4132B"/>
    <w:rsid w:val="00E458A6"/>
    <w:rsid w:val="00E51812"/>
    <w:rsid w:val="00E51BE6"/>
    <w:rsid w:val="00E55A22"/>
    <w:rsid w:val="00E61BAC"/>
    <w:rsid w:val="00E63D39"/>
    <w:rsid w:val="00E647EB"/>
    <w:rsid w:val="00E6628C"/>
    <w:rsid w:val="00E7003E"/>
    <w:rsid w:val="00E70B3F"/>
    <w:rsid w:val="00E727E8"/>
    <w:rsid w:val="00E75086"/>
    <w:rsid w:val="00E7616D"/>
    <w:rsid w:val="00E81CAB"/>
    <w:rsid w:val="00E82882"/>
    <w:rsid w:val="00E84037"/>
    <w:rsid w:val="00E85FDB"/>
    <w:rsid w:val="00E874B8"/>
    <w:rsid w:val="00E91191"/>
    <w:rsid w:val="00E92D3D"/>
    <w:rsid w:val="00E94A38"/>
    <w:rsid w:val="00E94B2A"/>
    <w:rsid w:val="00E96114"/>
    <w:rsid w:val="00E97C65"/>
    <w:rsid w:val="00EA021B"/>
    <w:rsid w:val="00EA2AE2"/>
    <w:rsid w:val="00EA54B6"/>
    <w:rsid w:val="00EA5507"/>
    <w:rsid w:val="00EB0DC0"/>
    <w:rsid w:val="00EB1CE8"/>
    <w:rsid w:val="00EB3405"/>
    <w:rsid w:val="00EB3F7B"/>
    <w:rsid w:val="00EB6D99"/>
    <w:rsid w:val="00EC031C"/>
    <w:rsid w:val="00EC4C58"/>
    <w:rsid w:val="00EC539E"/>
    <w:rsid w:val="00EC5603"/>
    <w:rsid w:val="00ED0810"/>
    <w:rsid w:val="00ED2B63"/>
    <w:rsid w:val="00ED3BB7"/>
    <w:rsid w:val="00ED4C1B"/>
    <w:rsid w:val="00ED540F"/>
    <w:rsid w:val="00ED6EF4"/>
    <w:rsid w:val="00ED77F8"/>
    <w:rsid w:val="00ED7EE9"/>
    <w:rsid w:val="00EE2DB4"/>
    <w:rsid w:val="00EE3E71"/>
    <w:rsid w:val="00EE3F64"/>
    <w:rsid w:val="00EE44AC"/>
    <w:rsid w:val="00EE579D"/>
    <w:rsid w:val="00EE5DD5"/>
    <w:rsid w:val="00EE73DC"/>
    <w:rsid w:val="00EE7A4A"/>
    <w:rsid w:val="00EF2853"/>
    <w:rsid w:val="00EF3F79"/>
    <w:rsid w:val="00EF6D00"/>
    <w:rsid w:val="00F0003A"/>
    <w:rsid w:val="00F002DD"/>
    <w:rsid w:val="00F010A7"/>
    <w:rsid w:val="00F01E82"/>
    <w:rsid w:val="00F03F84"/>
    <w:rsid w:val="00F03FA1"/>
    <w:rsid w:val="00F04540"/>
    <w:rsid w:val="00F074F8"/>
    <w:rsid w:val="00F10325"/>
    <w:rsid w:val="00F10956"/>
    <w:rsid w:val="00F12055"/>
    <w:rsid w:val="00F1235B"/>
    <w:rsid w:val="00F12CC4"/>
    <w:rsid w:val="00F14A2D"/>
    <w:rsid w:val="00F14B7D"/>
    <w:rsid w:val="00F15C7F"/>
    <w:rsid w:val="00F17A3F"/>
    <w:rsid w:val="00F21B69"/>
    <w:rsid w:val="00F30076"/>
    <w:rsid w:val="00F32DF7"/>
    <w:rsid w:val="00F33228"/>
    <w:rsid w:val="00F34ED3"/>
    <w:rsid w:val="00F3603A"/>
    <w:rsid w:val="00F3614D"/>
    <w:rsid w:val="00F361FC"/>
    <w:rsid w:val="00F40F3C"/>
    <w:rsid w:val="00F416D0"/>
    <w:rsid w:val="00F4191F"/>
    <w:rsid w:val="00F41FC6"/>
    <w:rsid w:val="00F44A26"/>
    <w:rsid w:val="00F50125"/>
    <w:rsid w:val="00F511F8"/>
    <w:rsid w:val="00F554B4"/>
    <w:rsid w:val="00F55AD9"/>
    <w:rsid w:val="00F55CB8"/>
    <w:rsid w:val="00F55F19"/>
    <w:rsid w:val="00F56CFD"/>
    <w:rsid w:val="00F57E51"/>
    <w:rsid w:val="00F618CF"/>
    <w:rsid w:val="00F62EBD"/>
    <w:rsid w:val="00F63002"/>
    <w:rsid w:val="00F64323"/>
    <w:rsid w:val="00F667C1"/>
    <w:rsid w:val="00F670A8"/>
    <w:rsid w:val="00F678D6"/>
    <w:rsid w:val="00F67A38"/>
    <w:rsid w:val="00F7093E"/>
    <w:rsid w:val="00F72297"/>
    <w:rsid w:val="00F72F8D"/>
    <w:rsid w:val="00F73FC0"/>
    <w:rsid w:val="00F77311"/>
    <w:rsid w:val="00F773B6"/>
    <w:rsid w:val="00F825BF"/>
    <w:rsid w:val="00F82AC7"/>
    <w:rsid w:val="00F82CC2"/>
    <w:rsid w:val="00F83E49"/>
    <w:rsid w:val="00F85276"/>
    <w:rsid w:val="00F86AED"/>
    <w:rsid w:val="00F94094"/>
    <w:rsid w:val="00F94788"/>
    <w:rsid w:val="00F95BE4"/>
    <w:rsid w:val="00F966A9"/>
    <w:rsid w:val="00FA1469"/>
    <w:rsid w:val="00FA351C"/>
    <w:rsid w:val="00FA3618"/>
    <w:rsid w:val="00FA4C66"/>
    <w:rsid w:val="00FA6B22"/>
    <w:rsid w:val="00FB0B31"/>
    <w:rsid w:val="00FB2A4B"/>
    <w:rsid w:val="00FB2A6B"/>
    <w:rsid w:val="00FB39B0"/>
    <w:rsid w:val="00FB5724"/>
    <w:rsid w:val="00FB58A0"/>
    <w:rsid w:val="00FB6500"/>
    <w:rsid w:val="00FB6EA7"/>
    <w:rsid w:val="00FB7D2B"/>
    <w:rsid w:val="00FC05AC"/>
    <w:rsid w:val="00FC49FF"/>
    <w:rsid w:val="00FC4E39"/>
    <w:rsid w:val="00FC52E7"/>
    <w:rsid w:val="00FC65FB"/>
    <w:rsid w:val="00FC7619"/>
    <w:rsid w:val="00FD0159"/>
    <w:rsid w:val="00FD0B4C"/>
    <w:rsid w:val="00FD222C"/>
    <w:rsid w:val="00FD2A22"/>
    <w:rsid w:val="00FD2A81"/>
    <w:rsid w:val="00FD31B7"/>
    <w:rsid w:val="00FD35F5"/>
    <w:rsid w:val="00FD39C3"/>
    <w:rsid w:val="00FD47D4"/>
    <w:rsid w:val="00FD47ED"/>
    <w:rsid w:val="00FD5F31"/>
    <w:rsid w:val="00FD6625"/>
    <w:rsid w:val="00FE04C5"/>
    <w:rsid w:val="00FE3318"/>
    <w:rsid w:val="00FE5317"/>
    <w:rsid w:val="00FE557B"/>
    <w:rsid w:val="00FE6A94"/>
    <w:rsid w:val="00FE751E"/>
    <w:rsid w:val="00FF019D"/>
    <w:rsid w:val="00FF0E5F"/>
    <w:rsid w:val="00FF1967"/>
    <w:rsid w:val="00FF2CC6"/>
    <w:rsid w:val="00FF38D9"/>
    <w:rsid w:val="00FF3C5C"/>
    <w:rsid w:val="00FF641F"/>
    <w:rsid w:val="00FF6C1C"/>
    <w:rsid w:val="00FF7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C82"/>
    <w:pPr>
      <w:spacing w:after="200" w:line="276" w:lineRule="auto"/>
      <w:ind w:left="0"/>
      <w:jc w:val="left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5272AD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0E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72A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72AD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rsid w:val="005272A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27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72AD"/>
    <w:rPr>
      <w:rFonts w:ascii="Tahoma" w:eastAsia="Calibri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unhideWhenUsed/>
    <w:rsid w:val="00140F5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140F55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A041FF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6A4DDE"/>
    <w:pPr>
      <w:widowControl w:val="0"/>
      <w:autoSpaceDE w:val="0"/>
      <w:autoSpaceDN w:val="0"/>
      <w:adjustRightInd w:val="0"/>
      <w:ind w:left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rsid w:val="00FD5F31"/>
    <w:pPr>
      <w:autoSpaceDE w:val="0"/>
      <w:autoSpaceDN w:val="0"/>
      <w:adjustRightInd w:val="0"/>
      <w:ind w:left="0"/>
      <w:jc w:val="left"/>
    </w:pPr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1"/>
    <w:qFormat/>
    <w:rsid w:val="00D35CCF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rsid w:val="008C51E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8C51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08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C82"/>
    <w:pPr>
      <w:spacing w:after="200" w:line="276" w:lineRule="auto"/>
      <w:ind w:left="0"/>
      <w:jc w:val="left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5272AD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0E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72A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27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72AD"/>
    <w:rPr>
      <w:rFonts w:ascii="Calibri" w:eastAsia="Calibri" w:hAnsi="Calibri" w:cs="Times New Roman"/>
    </w:rPr>
  </w:style>
  <w:style w:type="character" w:customStyle="1" w:styleId="50">
    <w:name w:val="Заголовок 5 Знак"/>
    <w:basedOn w:val="a0"/>
    <w:link w:val="5"/>
    <w:rsid w:val="005272A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27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72AD"/>
    <w:rPr>
      <w:rFonts w:ascii="Tahoma" w:eastAsia="Calibri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unhideWhenUsed/>
    <w:rsid w:val="00140F5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140F55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A041FF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6A4DDE"/>
    <w:pPr>
      <w:widowControl w:val="0"/>
      <w:autoSpaceDE w:val="0"/>
      <w:autoSpaceDN w:val="0"/>
      <w:adjustRightInd w:val="0"/>
      <w:ind w:left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rsid w:val="00FD5F31"/>
    <w:pPr>
      <w:autoSpaceDE w:val="0"/>
      <w:autoSpaceDN w:val="0"/>
      <w:adjustRightInd w:val="0"/>
      <w:ind w:left="0"/>
      <w:jc w:val="left"/>
    </w:pPr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1"/>
    <w:qFormat/>
    <w:rsid w:val="00D35CCF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rsid w:val="008C51E4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8C51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epfin@admhma&#1086;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CC3A4-B543-4C66-A02B-2987892AB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6608</TotalTime>
  <Pages>7</Pages>
  <Words>2790</Words>
  <Characters>15909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KUZNECOVANA</dc:creator>
  <cp:lastModifiedBy>Шубная  Юлия  Петровна</cp:lastModifiedBy>
  <cp:revision>479</cp:revision>
  <cp:lastPrinted>2018-03-15T15:59:00Z</cp:lastPrinted>
  <dcterms:created xsi:type="dcterms:W3CDTF">2015-04-04T08:42:00Z</dcterms:created>
  <dcterms:modified xsi:type="dcterms:W3CDTF">2018-03-15T16:17:00Z</dcterms:modified>
</cp:coreProperties>
</file>